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7AA" w:rsidRPr="00677E6A" w:rsidRDefault="000B57AA" w:rsidP="000B57AA">
      <w:pPr>
        <w:pStyle w:val="2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677E6A">
        <w:rPr>
          <w:rFonts w:ascii="Times New Roman" w:hAnsi="Times New Roman" w:cs="Times New Roman"/>
          <w:sz w:val="24"/>
          <w:szCs w:val="24"/>
        </w:rPr>
        <w:t>Центр развития профессиональных компетенций Вологодского государственного университета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77E6A">
        <w:rPr>
          <w:rFonts w:ascii="Times New Roman" w:hAnsi="Times New Roman" w:cs="Times New Roman"/>
          <w:sz w:val="24"/>
          <w:szCs w:val="24"/>
        </w:rPr>
        <w:t>в 2022 году бесплатно обучает жителей Вологодской области в рамках федерального проекта «Содействие занятости» по программе повышения квалификации:</w:t>
      </w:r>
    </w:p>
    <w:p w:rsidR="000B57AA" w:rsidRDefault="000B57AA" w:rsidP="000B57AA">
      <w:pPr>
        <w:contextualSpacing/>
        <w:jc w:val="center"/>
        <w:rPr>
          <w:rFonts w:ascii="Times New Roman" w:eastAsiaTheme="majorEastAsia" w:hAnsi="Times New Roman" w:cs="Times New Roman"/>
          <w:b/>
          <w:bCs/>
          <w:color w:val="4F81BD" w:themeColor="accent1"/>
          <w:sz w:val="24"/>
          <w:szCs w:val="24"/>
          <w:u w:val="single"/>
        </w:rPr>
      </w:pPr>
    </w:p>
    <w:p w:rsidR="000B57AA" w:rsidRPr="0011551D" w:rsidRDefault="000B57AA" w:rsidP="000B57AA">
      <w:pPr>
        <w:contextualSpacing/>
        <w:jc w:val="center"/>
        <w:rPr>
          <w:rFonts w:ascii="Times New Roman" w:eastAsiaTheme="majorEastAsia" w:hAnsi="Times New Roman" w:cs="Times New Roman"/>
          <w:b/>
          <w:bCs/>
          <w:color w:val="4F81BD" w:themeColor="accent1"/>
          <w:sz w:val="32"/>
          <w:szCs w:val="24"/>
          <w:u w:val="single"/>
        </w:rPr>
      </w:pPr>
      <w:r w:rsidRPr="00A05577">
        <w:rPr>
          <w:rFonts w:ascii="Times New Roman" w:eastAsiaTheme="majorEastAsia" w:hAnsi="Times New Roman" w:cs="Times New Roman"/>
          <w:b/>
          <w:bCs/>
          <w:color w:val="4F81BD" w:themeColor="accent1"/>
          <w:sz w:val="32"/>
          <w:szCs w:val="24"/>
          <w:u w:val="single"/>
        </w:rPr>
        <w:t>Оператор котельной: универсальные компетенции для современной индустрии</w:t>
      </w:r>
    </w:p>
    <w:p w:rsidR="000B57AA" w:rsidRPr="00677E6A" w:rsidRDefault="000B57AA" w:rsidP="000B57AA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B57AA" w:rsidRDefault="000B57AA" w:rsidP="000B57AA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A05577">
        <w:rPr>
          <w:rFonts w:ascii="Times New Roman" w:hAnsi="Times New Roman" w:cs="Times New Roman"/>
          <w:i/>
          <w:sz w:val="24"/>
          <w:szCs w:val="24"/>
        </w:rPr>
        <w:t>Программа направлена на развитие универсальных и профессиональных компетенций в соответствии с трудовыми функциями оператора котельной с учетом современных условий работы на разноплановых объектах теплоснабжения</w:t>
      </w:r>
      <w:r w:rsidRPr="00D00C66">
        <w:rPr>
          <w:rFonts w:ascii="Times New Roman" w:hAnsi="Times New Roman" w:cs="Times New Roman"/>
          <w:i/>
          <w:sz w:val="24"/>
          <w:szCs w:val="24"/>
        </w:rPr>
        <w:t>.</w:t>
      </w:r>
    </w:p>
    <w:p w:rsidR="000B57AA" w:rsidRPr="00677E6A" w:rsidRDefault="000B57AA" w:rsidP="000B57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B57AA" w:rsidRPr="00677E6A" w:rsidRDefault="000B57AA" w:rsidP="000B57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7E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Описание образовательной программы</w:t>
      </w:r>
    </w:p>
    <w:p w:rsidR="000B57AA" w:rsidRDefault="000B57AA" w:rsidP="000B57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05577">
        <w:rPr>
          <w:rFonts w:ascii="Times New Roman" w:hAnsi="Times New Roman" w:cs="Times New Roman"/>
          <w:sz w:val="24"/>
          <w:szCs w:val="24"/>
        </w:rPr>
        <w:t>Программа направлена на формирование универсальных и профессиональных компетенций в соответствии с трудовыми функциями оператора котельной с учетом современных условий работы на разноплановых объектах теплоснабжения. В результате обучения слушатели программы получат знания, умения и научатся выполнять трудовые действия, соответствующие трудовым функциям профессиональной подготовки работников квалифицированного труда п</w:t>
      </w:r>
      <w:r>
        <w:rPr>
          <w:rFonts w:ascii="Times New Roman" w:hAnsi="Times New Roman" w:cs="Times New Roman"/>
          <w:sz w:val="24"/>
          <w:szCs w:val="24"/>
        </w:rPr>
        <w:t>о профессии Оператор котельной</w:t>
      </w:r>
      <w:r w:rsidRPr="00A05577">
        <w:rPr>
          <w:rFonts w:ascii="Times New Roman" w:hAnsi="Times New Roman" w:cs="Times New Roman"/>
          <w:sz w:val="24"/>
          <w:szCs w:val="24"/>
        </w:rPr>
        <w:t xml:space="preserve">. Программа включает в себя цифровые компетенции, компетенции производственной безопасности, бережливого производства и ресурсосбережения. </w:t>
      </w:r>
    </w:p>
    <w:p w:rsidR="000B57AA" w:rsidRDefault="000B57AA" w:rsidP="000B57A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7AA" w:rsidRDefault="000B57AA" w:rsidP="000B57A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32FAE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C32FAE">
        <w:rPr>
          <w:rFonts w:ascii="Times New Roman" w:hAnsi="Times New Roman" w:cs="Times New Roman"/>
          <w:sz w:val="24"/>
          <w:szCs w:val="24"/>
        </w:rPr>
        <w:t xml:space="preserve"> в соответстви</w:t>
      </w:r>
      <w:r w:rsidR="00C6007D">
        <w:rPr>
          <w:rFonts w:ascii="Times New Roman" w:hAnsi="Times New Roman" w:cs="Times New Roman"/>
          <w:sz w:val="24"/>
          <w:szCs w:val="24"/>
        </w:rPr>
        <w:t xml:space="preserve">и с профессиональным стандартом </w:t>
      </w:r>
      <w:r w:rsidRPr="00A05577">
        <w:rPr>
          <w:rFonts w:ascii="Times New Roman" w:hAnsi="Times New Roman" w:cs="Times New Roman"/>
          <w:sz w:val="24"/>
          <w:szCs w:val="24"/>
        </w:rPr>
        <w:t>40.106,  утвержден</w:t>
      </w:r>
      <w:r w:rsidR="00C6007D">
        <w:rPr>
          <w:rFonts w:ascii="Times New Roman" w:hAnsi="Times New Roman" w:cs="Times New Roman"/>
          <w:sz w:val="24"/>
          <w:szCs w:val="24"/>
        </w:rPr>
        <w:t>ным</w:t>
      </w:r>
      <w:bookmarkStart w:id="0" w:name="_GoBack"/>
      <w:bookmarkEnd w:id="0"/>
      <w:r w:rsidRPr="00A05577">
        <w:rPr>
          <w:rFonts w:ascii="Times New Roman" w:hAnsi="Times New Roman" w:cs="Times New Roman"/>
          <w:sz w:val="24"/>
          <w:szCs w:val="24"/>
        </w:rPr>
        <w:t xml:space="preserve"> приказом Министерства труда и социальной защиты Российской Федерации от 24.12.2015 № 1129н</w:t>
      </w:r>
    </w:p>
    <w:p w:rsidR="000B57AA" w:rsidRDefault="000B57AA" w:rsidP="000B57AA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57AA" w:rsidRPr="00677E6A" w:rsidRDefault="000B57AA" w:rsidP="000B57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E6A">
        <w:rPr>
          <w:rFonts w:ascii="Times New Roman" w:hAnsi="Times New Roman" w:cs="Times New Roman"/>
          <w:b/>
          <w:sz w:val="24"/>
          <w:szCs w:val="24"/>
        </w:rPr>
        <w:t>Объем программы:</w:t>
      </w:r>
      <w:r>
        <w:rPr>
          <w:rFonts w:ascii="Times New Roman" w:hAnsi="Times New Roman" w:cs="Times New Roman"/>
          <w:sz w:val="24"/>
          <w:szCs w:val="24"/>
        </w:rPr>
        <w:t xml:space="preserve"> 72 часа</w:t>
      </w:r>
      <w:r w:rsidRPr="00677E6A">
        <w:rPr>
          <w:rFonts w:ascii="Times New Roman" w:hAnsi="Times New Roman" w:cs="Times New Roman"/>
          <w:sz w:val="24"/>
          <w:szCs w:val="24"/>
        </w:rPr>
        <w:t xml:space="preserve">.  </w:t>
      </w:r>
    </w:p>
    <w:p w:rsidR="000B57AA" w:rsidRPr="00677E6A" w:rsidRDefault="000B57AA" w:rsidP="000B57AA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77E6A">
        <w:rPr>
          <w:rFonts w:ascii="Times New Roman" w:hAnsi="Times New Roman" w:cs="Times New Roman"/>
          <w:b/>
          <w:sz w:val="24"/>
          <w:szCs w:val="24"/>
        </w:rPr>
        <w:t>Входные требования к слушателям:</w:t>
      </w:r>
      <w:r w:rsidRPr="00677E6A">
        <w:rPr>
          <w:rFonts w:ascii="Times New Roman" w:hAnsi="Times New Roman" w:cs="Times New Roman"/>
          <w:sz w:val="24"/>
          <w:szCs w:val="24"/>
        </w:rPr>
        <w:t xml:space="preserve"> </w:t>
      </w:r>
      <w:r w:rsidRPr="00D00C66">
        <w:rPr>
          <w:rFonts w:ascii="Times New Roman" w:hAnsi="Times New Roman" w:cs="Times New Roman"/>
          <w:sz w:val="24"/>
          <w:szCs w:val="24"/>
        </w:rPr>
        <w:t>среднее профессиональное/высшее образование</w:t>
      </w:r>
      <w:r w:rsidRPr="00677E6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B57AA" w:rsidRPr="00677E6A" w:rsidRDefault="000B57AA" w:rsidP="000B57AA">
      <w:pPr>
        <w:contextualSpacing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677E6A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Документ о квалификации:</w:t>
      </w:r>
      <w:r w:rsidRPr="00677E6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у</w:t>
      </w:r>
      <w:r w:rsidRPr="00633592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достоверение о повышении квалификации</w:t>
      </w:r>
    </w:p>
    <w:p w:rsidR="000B57AA" w:rsidRDefault="000B57AA" w:rsidP="000B57AA">
      <w:pPr>
        <w:contextualSpacing/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</w:pPr>
    </w:p>
    <w:p w:rsidR="000B57AA" w:rsidRPr="00677E6A" w:rsidRDefault="000B57AA" w:rsidP="000B57AA">
      <w:pPr>
        <w:contextualSpacing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677E6A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Профессия:</w:t>
      </w:r>
      <w:r w:rsidRPr="00677E6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A05577">
        <w:rPr>
          <w:rFonts w:ascii="Times New Roman" w:hAnsi="Times New Roman" w:cs="Times New Roman"/>
          <w:sz w:val="24"/>
          <w:szCs w:val="24"/>
        </w:rPr>
        <w:t>аботник по эксплуатации оборудования, работающего под избыточным давлени</w:t>
      </w:r>
      <w:r>
        <w:rPr>
          <w:rFonts w:ascii="Times New Roman" w:hAnsi="Times New Roman" w:cs="Times New Roman"/>
          <w:sz w:val="24"/>
          <w:szCs w:val="24"/>
        </w:rPr>
        <w:t>ем, котлов и трубопроводов пара</w:t>
      </w:r>
    </w:p>
    <w:p w:rsidR="000B57AA" w:rsidRPr="00677E6A" w:rsidRDefault="000B57AA" w:rsidP="000B57AA">
      <w:pPr>
        <w:contextualSpacing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677E6A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Форма обучения:</w:t>
      </w:r>
      <w:r w:rsidRPr="00677E6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о</w:t>
      </w:r>
      <w:r w:rsidRPr="00D00C6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чно-заочное с использованием дистанционных технологий</w:t>
      </w:r>
    </w:p>
    <w:p w:rsidR="000B57AA" w:rsidRDefault="000B57AA" w:rsidP="000B57AA">
      <w:pPr>
        <w:contextualSpacing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7E410D" w:rsidRPr="00FC1679" w:rsidRDefault="007E410D" w:rsidP="007E410D">
      <w:pPr>
        <w:contextualSpacing/>
        <w:rPr>
          <w:rFonts w:ascii="Times New Roman" w:hAnsi="Times New Roman" w:cs="Times New Roman"/>
          <w:color w:val="212529"/>
          <w:szCs w:val="24"/>
          <w:shd w:val="clear" w:color="auto" w:fill="FFFFFF"/>
        </w:rPr>
      </w:pPr>
      <w:r w:rsidRPr="00FC1679">
        <w:rPr>
          <w:rFonts w:ascii="Times New Roman" w:hAnsi="Times New Roman" w:cs="Times New Roman"/>
          <w:b/>
          <w:color w:val="212529"/>
          <w:szCs w:val="24"/>
          <w:shd w:val="clear" w:color="auto" w:fill="FFFFFF"/>
        </w:rPr>
        <w:t>Сроки реализации:</w:t>
      </w:r>
      <w:r w:rsidRPr="00FC1679">
        <w:rPr>
          <w:rFonts w:ascii="Times New Roman" w:hAnsi="Times New Roman" w:cs="Times New Roman"/>
          <w:color w:val="212529"/>
          <w:szCs w:val="24"/>
          <w:shd w:val="clear" w:color="auto" w:fill="FFFFFF"/>
        </w:rPr>
        <w:t xml:space="preserve"> </w:t>
      </w:r>
      <w:r w:rsidR="00AC3726" w:rsidRPr="00AC3726">
        <w:rPr>
          <w:rFonts w:ascii="Times New Roman" w:hAnsi="Times New Roman" w:cs="Times New Roman"/>
          <w:color w:val="212529"/>
          <w:szCs w:val="24"/>
          <w:shd w:val="clear" w:color="auto" w:fill="FFFFFF"/>
        </w:rPr>
        <w:t>01.08.2022 – 31.08.2022</w:t>
      </w:r>
    </w:p>
    <w:p w:rsidR="000B57AA" w:rsidRDefault="007E410D" w:rsidP="007E410D">
      <w:pPr>
        <w:contextualSpacing/>
        <w:rPr>
          <w:rStyle w:val="a3"/>
          <w:rFonts w:ascii="Times New Roman" w:eastAsia="Times New Roman" w:hAnsi="Times New Roman" w:cs="Times New Roman"/>
          <w:sz w:val="20"/>
          <w:lang w:eastAsia="ru-RU"/>
        </w:rPr>
      </w:pPr>
      <w:r w:rsidRPr="00FC1679">
        <w:rPr>
          <w:rFonts w:ascii="Times New Roman" w:hAnsi="Times New Roman" w:cs="Times New Roman"/>
          <w:b/>
          <w:color w:val="212529"/>
          <w:szCs w:val="24"/>
          <w:shd w:val="clear" w:color="auto" w:fill="FFFFFF"/>
        </w:rPr>
        <w:t xml:space="preserve">Ссылка для подачи заявки на обучение:  </w:t>
      </w:r>
      <w:hyperlink r:id="rId5" w:history="1">
        <w:r w:rsidRPr="007565D6">
          <w:rPr>
            <w:rStyle w:val="a3"/>
          </w:rPr>
          <w:t>https://trudvsem.ru/educational-programs/card?id=4313db04-1b5d-445b-9749-e127fd89ec40</w:t>
        </w:r>
      </w:hyperlink>
      <w:r>
        <w:t xml:space="preserve"> </w:t>
      </w:r>
    </w:p>
    <w:p w:rsidR="007E410D" w:rsidRPr="00677E6A" w:rsidRDefault="007E410D" w:rsidP="007E410D">
      <w:pPr>
        <w:contextualSpacing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:rsidR="000B57AA" w:rsidRPr="00C32FAE" w:rsidRDefault="000B57AA" w:rsidP="000B57AA">
      <w:pPr>
        <w:contextualSpacing/>
        <w:rPr>
          <w:rFonts w:ascii="Times New Roman" w:hAnsi="Times New Roman" w:cs="Times New Roman"/>
          <w:b/>
          <w:color w:val="212529"/>
          <w:sz w:val="24"/>
          <w:szCs w:val="24"/>
          <w:u w:val="single"/>
          <w:shd w:val="clear" w:color="auto" w:fill="FFFFFF"/>
        </w:rPr>
      </w:pPr>
      <w:r w:rsidRPr="00C32FAE">
        <w:rPr>
          <w:rFonts w:ascii="Times New Roman" w:hAnsi="Times New Roman" w:cs="Times New Roman"/>
          <w:b/>
          <w:color w:val="212529"/>
          <w:sz w:val="24"/>
          <w:szCs w:val="24"/>
          <w:u w:val="single"/>
          <w:shd w:val="clear" w:color="auto" w:fill="FFFFFF"/>
        </w:rPr>
        <w:t>Контакты для связи:</w:t>
      </w:r>
    </w:p>
    <w:p w:rsidR="000B57AA" w:rsidRPr="00677E6A" w:rsidRDefault="000B57AA" w:rsidP="000B57AA">
      <w:pPr>
        <w:contextualSpacing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677E6A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Телефон:</w:t>
      </w:r>
      <w:r w:rsidRPr="00677E6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(8172)72-22-74; (8172)76-92-76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; +7-960-294-25-65 </w:t>
      </w:r>
      <w:r w:rsidRPr="00677E6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Александр Валерьевич (с 9:00до 17:00)</w:t>
      </w:r>
    </w:p>
    <w:p w:rsidR="000B57AA" w:rsidRPr="00677E6A" w:rsidRDefault="000B57AA" w:rsidP="000B57AA">
      <w:pPr>
        <w:contextualSpacing/>
        <w:rPr>
          <w:rFonts w:ascii="Times New Roman" w:hAnsi="Times New Roman" w:cs="Times New Roman"/>
          <w:sz w:val="24"/>
          <w:szCs w:val="24"/>
        </w:rPr>
      </w:pPr>
      <w:r w:rsidRPr="00677E6A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Электронная почта:</w:t>
      </w:r>
      <w:r w:rsidRPr="00677E6A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hyperlink r:id="rId6" w:history="1">
        <w:r w:rsidRPr="00677E6A">
          <w:rPr>
            <w:rStyle w:val="a3"/>
            <w:rFonts w:ascii="Times New Roman" w:hAnsi="Times New Roman" w:cs="Times New Roman"/>
            <w:color w:val="3480B7"/>
            <w:sz w:val="24"/>
            <w:szCs w:val="24"/>
            <w:shd w:val="clear" w:color="auto" w:fill="FFFFFF"/>
          </w:rPr>
          <w:t>mrcpk@vogu35.ru</w:t>
        </w:r>
      </w:hyperlink>
    </w:p>
    <w:p w:rsidR="000B57AA" w:rsidRPr="00677E6A" w:rsidRDefault="000B57AA" w:rsidP="000B57AA">
      <w:pPr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77E6A">
        <w:rPr>
          <w:rFonts w:ascii="Times New Roman" w:hAnsi="Times New Roman" w:cs="Times New Roman"/>
          <w:b/>
          <w:sz w:val="24"/>
          <w:szCs w:val="24"/>
          <w:lang w:val="en-US"/>
        </w:rPr>
        <w:t>vk</w:t>
      </w:r>
      <w:proofErr w:type="spellEnd"/>
      <w:proofErr w:type="gramEnd"/>
      <w:r w:rsidRPr="00677E6A">
        <w:rPr>
          <w:rFonts w:ascii="Times New Roman" w:hAnsi="Times New Roman" w:cs="Times New Roman"/>
          <w:b/>
          <w:sz w:val="24"/>
          <w:szCs w:val="24"/>
        </w:rPr>
        <w:t>:</w:t>
      </w:r>
      <w:r w:rsidRPr="00677E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77E6A">
        <w:rPr>
          <w:rFonts w:ascii="Times New Roman" w:hAnsi="Times New Roman" w:cs="Times New Roman"/>
          <w:sz w:val="24"/>
          <w:szCs w:val="24"/>
          <w:lang w:val="en-US"/>
        </w:rPr>
        <w:t>vk</w:t>
      </w:r>
      <w:proofErr w:type="spellEnd"/>
      <w:r w:rsidRPr="00677E6A">
        <w:rPr>
          <w:rFonts w:ascii="Times New Roman" w:hAnsi="Times New Roman" w:cs="Times New Roman"/>
          <w:sz w:val="24"/>
          <w:szCs w:val="24"/>
        </w:rPr>
        <w:t>.</w:t>
      </w:r>
      <w:r w:rsidRPr="00677E6A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677E6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677E6A">
        <w:rPr>
          <w:rFonts w:ascii="Times New Roman" w:hAnsi="Times New Roman" w:cs="Times New Roman"/>
          <w:sz w:val="24"/>
          <w:szCs w:val="24"/>
          <w:lang w:val="en-US"/>
        </w:rPr>
        <w:t>dpo</w:t>
      </w:r>
      <w:proofErr w:type="spellEnd"/>
      <w:r w:rsidRPr="00677E6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677E6A">
        <w:rPr>
          <w:rFonts w:ascii="Times New Roman" w:hAnsi="Times New Roman" w:cs="Times New Roman"/>
          <w:sz w:val="24"/>
          <w:szCs w:val="24"/>
          <w:lang w:val="en-US"/>
        </w:rPr>
        <w:t>vogu</w:t>
      </w:r>
      <w:proofErr w:type="spellEnd"/>
    </w:p>
    <w:p w:rsidR="000B57AA" w:rsidRDefault="000B57AA" w:rsidP="000B57AA">
      <w:pPr>
        <w:contextualSpacing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677E6A">
        <w:rPr>
          <w:rFonts w:ascii="Times New Roman" w:hAnsi="Times New Roman" w:cs="Times New Roman"/>
          <w:b/>
          <w:color w:val="212529"/>
          <w:sz w:val="24"/>
          <w:szCs w:val="24"/>
          <w:shd w:val="clear" w:color="auto" w:fill="FFFFFF"/>
        </w:rPr>
        <w:t>Сайт: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</w:t>
      </w:r>
      <w:hyperlink r:id="rId7" w:history="1">
        <w:r w:rsidRPr="00A2050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</w:t>
        </w:r>
        <w:r w:rsidRPr="00A2050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proofErr w:type="spellStart"/>
        <w:r w:rsidRPr="00A2050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dpo</w:t>
        </w:r>
        <w:proofErr w:type="spellEnd"/>
        <w:r w:rsidRPr="00A2050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A2050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vogu</w:t>
        </w:r>
        <w:proofErr w:type="spellEnd"/>
        <w:r w:rsidRPr="00A2050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35.</w:t>
        </w:r>
        <w:proofErr w:type="spellStart"/>
        <w:r w:rsidRPr="00A2050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</w:t>
        </w:r>
        <w:proofErr w:type="spellEnd"/>
        <w:r w:rsidRPr="00A20506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</w:hyperlink>
    </w:p>
    <w:p w:rsidR="000B57AA" w:rsidRDefault="000B57AA" w:rsidP="000B57A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B57AA" w:rsidRDefault="000B57AA" w:rsidP="000B57A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B57AA" w:rsidRDefault="000B57AA" w:rsidP="000B57A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B57AA" w:rsidRDefault="000B57AA" w:rsidP="000B57A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B57AA" w:rsidRDefault="000B57AA" w:rsidP="000B57A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B57AA" w:rsidRPr="00DA4091" w:rsidRDefault="007E410D" w:rsidP="000B57AA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0B57AA" w:rsidRPr="00DA4091">
        <w:rPr>
          <w:rFonts w:ascii="Times New Roman" w:hAnsi="Times New Roman" w:cs="Times New Roman"/>
          <w:b/>
          <w:sz w:val="24"/>
          <w:szCs w:val="24"/>
        </w:rPr>
        <w:t>чебный план</w:t>
      </w:r>
    </w:p>
    <w:p w:rsidR="000B57AA" w:rsidRDefault="000B57AA" w:rsidP="000B57AA">
      <w:pPr>
        <w:contextualSpacing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2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613"/>
        <w:gridCol w:w="790"/>
        <w:gridCol w:w="842"/>
        <w:gridCol w:w="842"/>
        <w:gridCol w:w="977"/>
        <w:gridCol w:w="525"/>
        <w:gridCol w:w="842"/>
        <w:gridCol w:w="1004"/>
      </w:tblGrid>
      <w:tr w:rsidR="000B57AA" w:rsidRPr="00FE3502" w:rsidTr="00643ED7">
        <w:trPr>
          <w:trHeight w:val="395"/>
        </w:trPr>
        <w:tc>
          <w:tcPr>
            <w:tcW w:w="19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FE3502" w:rsidRDefault="000B57AA" w:rsidP="00643ED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E3502">
              <w:rPr>
                <w:rFonts w:ascii="Times New Roman" w:hAnsi="Times New Roman" w:cs="Times New Roman"/>
              </w:rPr>
              <w:t>Наименование разделов, дисциплин (модулей)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57AA" w:rsidRPr="00FE3502" w:rsidRDefault="000B57AA" w:rsidP="00643ED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E3502">
              <w:rPr>
                <w:rFonts w:ascii="Times New Roman" w:hAnsi="Times New Roman" w:cs="Times New Roman"/>
              </w:rPr>
              <w:t>Общая трудоемкость, час.</w:t>
            </w:r>
          </w:p>
        </w:tc>
        <w:tc>
          <w:tcPr>
            <w:tcW w:w="4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57AA" w:rsidRPr="00FE3502" w:rsidRDefault="000B57AA" w:rsidP="00643ED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E3502">
              <w:rPr>
                <w:rFonts w:ascii="Times New Roman" w:hAnsi="Times New Roman" w:cs="Times New Roman"/>
              </w:rPr>
              <w:t>Всего ауд. часов</w:t>
            </w:r>
          </w:p>
        </w:tc>
        <w:tc>
          <w:tcPr>
            <w:tcW w:w="9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A" w:rsidRPr="00FE3502" w:rsidRDefault="000B57AA" w:rsidP="00643ED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E3502">
              <w:rPr>
                <w:rFonts w:ascii="Times New Roman" w:hAnsi="Times New Roman" w:cs="Times New Roman"/>
              </w:rPr>
              <w:t>Контактная работа, час.</w:t>
            </w:r>
          </w:p>
        </w:tc>
        <w:tc>
          <w:tcPr>
            <w:tcW w:w="27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57AA" w:rsidRPr="00FE3502" w:rsidRDefault="000B57AA" w:rsidP="00643ED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E3502">
              <w:rPr>
                <w:rFonts w:ascii="Times New Roman" w:hAnsi="Times New Roman" w:cs="Times New Roman"/>
              </w:rPr>
              <w:t>СРС, час.</w:t>
            </w:r>
          </w:p>
        </w:tc>
        <w:tc>
          <w:tcPr>
            <w:tcW w:w="97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A" w:rsidRPr="00FE3502" w:rsidRDefault="000B57AA" w:rsidP="00643ED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E3502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</w:tr>
      <w:tr w:rsidR="000B57AA" w:rsidRPr="00FE3502" w:rsidTr="00643ED7">
        <w:trPr>
          <w:cantSplit/>
          <w:trHeight w:val="1596"/>
        </w:trPr>
        <w:tc>
          <w:tcPr>
            <w:tcW w:w="19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A" w:rsidRPr="00FE3502" w:rsidRDefault="000B57AA" w:rsidP="00643ED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A" w:rsidRPr="00FE3502" w:rsidRDefault="000B57AA" w:rsidP="00643ED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A" w:rsidRPr="00FE3502" w:rsidRDefault="000B57AA" w:rsidP="00643ED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57AA" w:rsidRPr="008D3B7A" w:rsidRDefault="000B57AA" w:rsidP="00643ED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3B7A">
              <w:rPr>
                <w:rFonts w:ascii="Times New Roman" w:hAnsi="Times New Roman" w:cs="Times New Roman"/>
              </w:rPr>
              <w:t>Лекции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57AA" w:rsidRPr="008D3B7A" w:rsidRDefault="000B57AA" w:rsidP="00643ED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8D3B7A">
              <w:rPr>
                <w:rFonts w:ascii="Times New Roman" w:hAnsi="Times New Roman" w:cs="Times New Roman"/>
              </w:rPr>
              <w:t>Практи</w:t>
            </w:r>
            <w:r w:rsidRPr="008D3B7A">
              <w:rPr>
                <w:rFonts w:ascii="Times New Roman" w:hAnsi="Times New Roman" w:cs="Times New Roman"/>
              </w:rPr>
              <w:softHyphen/>
              <w:t>ческие занятия, семи</w:t>
            </w:r>
            <w:r w:rsidRPr="008D3B7A">
              <w:rPr>
                <w:rFonts w:ascii="Times New Roman" w:hAnsi="Times New Roman" w:cs="Times New Roman"/>
              </w:rPr>
              <w:softHyphen/>
              <w:t>нары</w:t>
            </w:r>
          </w:p>
        </w:tc>
        <w:tc>
          <w:tcPr>
            <w:tcW w:w="2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7AA" w:rsidRPr="00FE3502" w:rsidRDefault="000B57AA" w:rsidP="00643ED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57AA" w:rsidRPr="00FE3502" w:rsidRDefault="000B57AA" w:rsidP="00643ED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E3502">
              <w:rPr>
                <w:rFonts w:ascii="Times New Roman" w:hAnsi="Times New Roman" w:cs="Times New Roman"/>
              </w:rPr>
              <w:t>Зачет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B57AA" w:rsidRPr="00FE3502" w:rsidRDefault="000B57AA" w:rsidP="00643ED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E3502">
              <w:rPr>
                <w:rFonts w:ascii="Times New Roman" w:hAnsi="Times New Roman" w:cs="Times New Roman"/>
              </w:rPr>
              <w:t>Экзамен</w:t>
            </w:r>
          </w:p>
        </w:tc>
      </w:tr>
      <w:tr w:rsidR="000B57AA" w:rsidRPr="00FE3502" w:rsidTr="00643ED7"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FE3502" w:rsidRDefault="000B57AA" w:rsidP="00643ED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E350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FE3502" w:rsidRDefault="000B57AA" w:rsidP="00643ED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E350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FE3502" w:rsidRDefault="000B57AA" w:rsidP="00643ED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E350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FE3502" w:rsidRDefault="000B57AA" w:rsidP="00643ED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FE350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B77ED6" w:rsidRDefault="000B57AA" w:rsidP="00643ED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B77ED6" w:rsidRDefault="000B57AA" w:rsidP="00643ED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B77ED6" w:rsidRDefault="000B57AA" w:rsidP="00643ED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B77ED6" w:rsidRDefault="000B57AA" w:rsidP="00643ED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B57AA" w:rsidRPr="00FE3502" w:rsidTr="00643ED7"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Default="000B57AA" w:rsidP="00643ED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F30E19">
              <w:rPr>
                <w:rFonts w:ascii="Times New Roman" w:hAnsi="Times New Roman" w:cs="Times New Roman"/>
                <w:lang w:eastAsia="ru-RU"/>
              </w:rPr>
              <w:t>Современные тр</w:t>
            </w:r>
            <w:r>
              <w:rPr>
                <w:rFonts w:ascii="Times New Roman" w:hAnsi="Times New Roman" w:cs="Times New Roman"/>
                <w:lang w:eastAsia="ru-RU"/>
              </w:rPr>
              <w:t xml:space="preserve">ебования к оператору котельной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исохранению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человеческого капитала в условиях </w:t>
            </w:r>
            <w:proofErr w:type="spellStart"/>
            <w:r>
              <w:rPr>
                <w:rFonts w:ascii="Times New Roman" w:hAnsi="Times New Roman" w:cs="Times New Roman"/>
              </w:rPr>
              <w:t>энергопроизводства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FE3502" w:rsidRDefault="000B57AA" w:rsidP="00643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FE3502" w:rsidRDefault="000B57AA" w:rsidP="00643E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FE3502" w:rsidRDefault="000B57AA" w:rsidP="00643E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FE3502" w:rsidRDefault="000B57AA" w:rsidP="00643E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FE3502" w:rsidRDefault="000B57AA" w:rsidP="00643E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FE3502" w:rsidRDefault="000B57AA" w:rsidP="00643ED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FE3502" w:rsidRDefault="000B57AA" w:rsidP="00643ED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B57AA" w:rsidRPr="00FE3502" w:rsidTr="00643ED7"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FE3502" w:rsidRDefault="000B57AA" w:rsidP="00643E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Охрана труда и техника безопасности на котельных различной мощности и оснащенности системами автоматизации производственного процесса при работе на различных видах топлива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FE3502" w:rsidRDefault="000B57AA" w:rsidP="00643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FE3502" w:rsidRDefault="000B57AA" w:rsidP="00643E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5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FE3502" w:rsidRDefault="000B57AA" w:rsidP="00643E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FE3502" w:rsidRDefault="000B57AA" w:rsidP="00643E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FE3502" w:rsidRDefault="000B57AA" w:rsidP="00643E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FE3502" w:rsidRDefault="000B57AA" w:rsidP="00643ED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FE3502" w:rsidRDefault="000B57AA" w:rsidP="00643ED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B57AA" w:rsidRPr="00FE3502" w:rsidTr="00643ED7"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FE3502" w:rsidRDefault="000B57AA" w:rsidP="00643E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Применение передовых цифровых технологий на базе диспетчеризации и телеметрии на основной линейке отечественного и зарубежного оборудования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FE3502" w:rsidRDefault="000B57AA" w:rsidP="00643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FE3502" w:rsidRDefault="000B57AA" w:rsidP="00643E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FE3502" w:rsidRDefault="000B57AA" w:rsidP="00643E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E350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FE3502" w:rsidRDefault="000B57AA" w:rsidP="00643E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FE3502" w:rsidRDefault="000B57AA" w:rsidP="00643E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FE3502" w:rsidRDefault="000B57AA" w:rsidP="00643ED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FE3502" w:rsidRDefault="000B57AA" w:rsidP="00643ED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B57AA" w:rsidRPr="00FE3502" w:rsidTr="00643ED7"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Default="000B57AA" w:rsidP="00643E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Энергоэффективная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комплексная модернизация </w:t>
            </w:r>
            <w:proofErr w:type="spellStart"/>
            <w:r>
              <w:rPr>
                <w:rFonts w:ascii="Times New Roman" w:hAnsi="Times New Roman" w:cs="Times New Roman"/>
              </w:rPr>
              <w:t>котлоагрегатов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вспомогательного оборудования с быстрым сроком окупаемости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FE3502" w:rsidRDefault="000B57AA" w:rsidP="00643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FE3502" w:rsidRDefault="000B57AA" w:rsidP="00643E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FE3502" w:rsidRDefault="000B57AA" w:rsidP="00643E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FE3502" w:rsidRDefault="000B57AA" w:rsidP="00643E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FE3502" w:rsidRDefault="000B57AA" w:rsidP="00643E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FE3502" w:rsidRDefault="000B57AA" w:rsidP="00643ED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FE3502" w:rsidRDefault="000B57AA" w:rsidP="00643ED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B57AA" w:rsidRPr="00FE3502" w:rsidTr="00643ED7"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Default="000B57AA" w:rsidP="00643E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Импортозамещение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основного и вспомогательного оборудования тепловых энергоустановок 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FE3502" w:rsidRDefault="000B57AA" w:rsidP="00643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FE3502" w:rsidRDefault="000B57AA" w:rsidP="00643E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FE3502" w:rsidRDefault="000B57AA" w:rsidP="00643E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FE3502" w:rsidRDefault="000B57AA" w:rsidP="00643E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FE3502" w:rsidRDefault="000B57AA" w:rsidP="00643E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FE3502" w:rsidRDefault="000B57AA" w:rsidP="00643ED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FE3502" w:rsidRDefault="000B57AA" w:rsidP="00643ED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B57AA" w:rsidRPr="00FE3502" w:rsidTr="00643ED7"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FE3502" w:rsidRDefault="000B57AA" w:rsidP="00643ED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Бережливое производство на основе экономии энергоресурсов при различных режимах эксплуатации </w:t>
            </w:r>
            <w:proofErr w:type="spellStart"/>
            <w:r>
              <w:rPr>
                <w:rFonts w:ascii="Times New Roman" w:hAnsi="Times New Roman" w:cs="Times New Roman"/>
              </w:rPr>
              <w:t>котлоагрегатов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основных видах топлива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FE3502" w:rsidRDefault="000B57AA" w:rsidP="00643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FE3502" w:rsidRDefault="000B57AA" w:rsidP="00643E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FE3502" w:rsidRDefault="000B57AA" w:rsidP="00643E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FE3502" w:rsidRDefault="000B57AA" w:rsidP="00643E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FE3502" w:rsidRDefault="000B57AA" w:rsidP="00643E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FE3502" w:rsidRDefault="000B57AA" w:rsidP="00643ED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FE3502" w:rsidRDefault="000B57AA" w:rsidP="00643ED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B57AA" w:rsidRPr="00FE3502" w:rsidTr="00643ED7"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FE3502" w:rsidRDefault="000B57AA" w:rsidP="00643ED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FE3502" w:rsidRDefault="000B57AA" w:rsidP="00643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E3502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FE3502" w:rsidRDefault="000B57AA" w:rsidP="00643E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FE3502" w:rsidRDefault="000B57AA" w:rsidP="00643E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FE3502" w:rsidRDefault="000B57AA" w:rsidP="00643E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FE3502" w:rsidRDefault="000B57AA" w:rsidP="00643E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B77ED6" w:rsidRDefault="000B57AA" w:rsidP="00643ED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FE3502" w:rsidRDefault="000B57AA" w:rsidP="00643ED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</w:tr>
      <w:tr w:rsidR="000B57AA" w:rsidRPr="00FE3502" w:rsidTr="00643ED7">
        <w:trPr>
          <w:trHeight w:val="206"/>
        </w:trPr>
        <w:tc>
          <w:tcPr>
            <w:tcW w:w="1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FE3502" w:rsidRDefault="000B57AA" w:rsidP="00643ED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 w:rsidRPr="00FE3502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FE3502" w:rsidRDefault="000B57AA" w:rsidP="00643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72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FE3502" w:rsidRDefault="000B57AA" w:rsidP="00643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E3502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FE3502" w:rsidRDefault="000B57AA" w:rsidP="00643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E350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FE3502" w:rsidRDefault="000B57AA" w:rsidP="00643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FE3502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FE3502" w:rsidRDefault="000B57AA" w:rsidP="00643E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34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B77ED6" w:rsidRDefault="000B57AA" w:rsidP="00643ED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57AA" w:rsidRPr="00FE3502" w:rsidRDefault="000B57AA" w:rsidP="00643ED7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</w:rPr>
            </w:pPr>
          </w:p>
        </w:tc>
      </w:tr>
    </w:tbl>
    <w:p w:rsidR="000B57AA" w:rsidRDefault="000B57AA" w:rsidP="000B57A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B57AA" w:rsidRDefault="000B57AA" w:rsidP="000B57A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B57AA" w:rsidRDefault="000B57AA" w:rsidP="000B57A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0B57AA" w:rsidRDefault="000B57AA" w:rsidP="000B57AA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2A158C" w:rsidRDefault="002A158C"/>
    <w:sectPr w:rsidR="002A15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AA"/>
    <w:rsid w:val="000B57AA"/>
    <w:rsid w:val="002A158C"/>
    <w:rsid w:val="007E410D"/>
    <w:rsid w:val="00AC3726"/>
    <w:rsid w:val="00C6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AA"/>
  </w:style>
  <w:style w:type="paragraph" w:styleId="2">
    <w:name w:val="heading 2"/>
    <w:basedOn w:val="a"/>
    <w:next w:val="a"/>
    <w:link w:val="20"/>
    <w:uiPriority w:val="9"/>
    <w:unhideWhenUsed/>
    <w:qFormat/>
    <w:rsid w:val="000B57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57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0B57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7AA"/>
  </w:style>
  <w:style w:type="paragraph" w:styleId="2">
    <w:name w:val="heading 2"/>
    <w:basedOn w:val="a"/>
    <w:next w:val="a"/>
    <w:link w:val="20"/>
    <w:uiPriority w:val="9"/>
    <w:unhideWhenUsed/>
    <w:qFormat/>
    <w:rsid w:val="000B57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57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unhideWhenUsed/>
    <w:rsid w:val="000B57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po.vogu35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rcpk@vogu35.ru" TargetMode="External"/><Relationship Id="rId5" Type="http://schemas.openxmlformats.org/officeDocument/2006/relationships/hyperlink" Target="https://trudvsem.ru/educational-programs/card?id=4313db04-1b5d-445b-9749-e127fd89ec4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 А.В.</dc:creator>
  <cp:lastModifiedBy>Матвеев А.В.</cp:lastModifiedBy>
  <cp:revision>4</cp:revision>
  <dcterms:created xsi:type="dcterms:W3CDTF">2022-06-21T14:58:00Z</dcterms:created>
  <dcterms:modified xsi:type="dcterms:W3CDTF">2022-08-01T09:10:00Z</dcterms:modified>
</cp:coreProperties>
</file>