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1B" w:rsidRDefault="0004251B">
      <w:pPr>
        <w:pStyle w:val="Standard"/>
        <w:rPr>
          <w:lang w:eastAsia="ar-SA"/>
        </w:rPr>
      </w:pPr>
    </w:p>
    <w:p w:rsidR="0004251B" w:rsidRDefault="004C0A54">
      <w:pPr>
        <w:pStyle w:val="Standard"/>
        <w:spacing w:line="276" w:lineRule="auto"/>
        <w:ind w:firstLine="709"/>
        <w:jc w:val="center"/>
        <w:rPr>
          <w:b/>
          <w:bCs/>
          <w:lang w:eastAsia="ar-SA"/>
        </w:rPr>
      </w:pPr>
      <w:bookmarkStart w:id="0" w:name="_GoBack"/>
      <w:r>
        <w:rPr>
          <w:b/>
          <w:bCs/>
          <w:sz w:val="26"/>
          <w:szCs w:val="26"/>
          <w:lang w:eastAsia="ar-SA"/>
        </w:rPr>
        <w:t>Информация об экспертно-аналитическом мероприятии по проекту решения Земского Собрания Грязовецкого муниципального округа</w:t>
      </w:r>
    </w:p>
    <w:p w:rsidR="0004251B" w:rsidRDefault="004C0A54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sz w:val="25"/>
          <w:szCs w:val="25"/>
          <w:lang w:eastAsia="ar-SA"/>
        </w:rPr>
        <w:t xml:space="preserve">«О внесении изменений в решение Земского собрания </w:t>
      </w:r>
      <w:r>
        <w:rPr>
          <w:b/>
          <w:bCs/>
          <w:sz w:val="25"/>
          <w:szCs w:val="25"/>
          <w:lang w:eastAsia="ar-SA"/>
        </w:rPr>
        <w:t>Грязовецкого муниципального района  от 17.12.2021 года № 191 «О бюджете Грязовецкого муниципального района на 2022 год и плановый период 2023 и 2024 годов»</w:t>
      </w:r>
      <w:r>
        <w:rPr>
          <w:b/>
          <w:bCs/>
          <w:lang w:eastAsia="ar-SA"/>
        </w:rPr>
        <w:t>»</w:t>
      </w:r>
    </w:p>
    <w:p w:rsidR="0004251B" w:rsidRDefault="0004251B">
      <w:pPr>
        <w:pStyle w:val="Standard"/>
        <w:ind w:firstLine="708"/>
        <w:jc w:val="both"/>
        <w:rPr>
          <w:b/>
          <w:bCs/>
          <w:color w:val="FF0000"/>
          <w:sz w:val="26"/>
          <w:szCs w:val="26"/>
        </w:rPr>
      </w:pPr>
    </w:p>
    <w:p w:rsidR="0004251B" w:rsidRDefault="004C0A54">
      <w:pPr>
        <w:pStyle w:val="Standard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14.12.2022</w:t>
      </w:r>
      <w:bookmarkEnd w:id="0"/>
    </w:p>
    <w:p w:rsidR="0004251B" w:rsidRDefault="004C0A54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Экспертиза </w:t>
      </w:r>
      <w:r>
        <w:rPr>
          <w:sz w:val="25"/>
          <w:szCs w:val="25"/>
        </w:rPr>
        <w:t xml:space="preserve">на проект решения Земского собрания Грязовецкого муниципального округа </w:t>
      </w:r>
      <w:r>
        <w:rPr>
          <w:sz w:val="25"/>
          <w:szCs w:val="25"/>
          <w:lang w:eastAsia="ar-SA"/>
        </w:rPr>
        <w:t>«О вн</w:t>
      </w:r>
      <w:r>
        <w:rPr>
          <w:sz w:val="25"/>
          <w:szCs w:val="25"/>
          <w:lang w:eastAsia="ar-SA"/>
        </w:rPr>
        <w:t>есении изменений в решение Земского собрания Грязовецкого муниципального района  от 17.12.2021 года № 191 «О бюджете Грязовецкого муниципального района на 2022 год и плановый период 2023 и 2024 годов»</w:t>
      </w:r>
      <w:r>
        <w:rPr>
          <w:sz w:val="26"/>
          <w:szCs w:val="26"/>
        </w:rPr>
        <w:t xml:space="preserve"> (далее — проект решения) проведена  в соответствии с  Ф</w:t>
      </w:r>
      <w:r>
        <w:rPr>
          <w:sz w:val="26"/>
          <w:szCs w:val="26"/>
        </w:rPr>
        <w:t>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Контрольно-счётной палате Грязовецкого муниципального района, утвержд</w:t>
      </w:r>
      <w:r>
        <w:rPr>
          <w:sz w:val="26"/>
          <w:szCs w:val="26"/>
        </w:rPr>
        <w:t>енное решением Земского Собрания Грязовецкого муниципального района от 17 декабря 2021 года №197, Положение о бюджетном процессе в Грязовецком муниципальном районе и иными нормативные правовые акты.</w:t>
      </w:r>
    </w:p>
    <w:p w:rsidR="0004251B" w:rsidRDefault="004C0A54">
      <w:pPr>
        <w:pStyle w:val="Standard"/>
        <w:jc w:val="both"/>
      </w:pPr>
      <w:r>
        <w:rPr>
          <w:color w:val="000000"/>
          <w:sz w:val="26"/>
          <w:szCs w:val="26"/>
        </w:rPr>
        <w:t xml:space="preserve"> Проект решения с приложениями № 1,2,3,4,5,6,7,8,9 и пояс</w:t>
      </w:r>
      <w:r>
        <w:rPr>
          <w:color w:val="000000"/>
          <w:sz w:val="26"/>
          <w:szCs w:val="26"/>
        </w:rPr>
        <w:t>нительной запиской представлен на экспертизу в Контрольно-счетную палату Грязовецкого муниципального района 09 декабря 2022 года на бумажном носителе со справочными материалами.</w:t>
      </w:r>
    </w:p>
    <w:p w:rsidR="0004251B" w:rsidRDefault="004C0A54">
      <w:pPr>
        <w:pStyle w:val="Standard"/>
        <w:ind w:firstLine="709"/>
        <w:jc w:val="both"/>
        <w:rPr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   Изменения в решение </w:t>
      </w:r>
      <w:r>
        <w:rPr>
          <w:rStyle w:val="2"/>
          <w:rFonts w:eastAsia="Arial" w:cs="Arial"/>
          <w:bCs/>
          <w:color w:val="000000"/>
        </w:rPr>
        <w:t>от 17.12.2021 года № 191 «О бюджете Грязовецкого муници</w:t>
      </w:r>
      <w:r>
        <w:rPr>
          <w:rStyle w:val="2"/>
          <w:rFonts w:eastAsia="Arial" w:cs="Arial"/>
          <w:bCs/>
          <w:color w:val="000000"/>
        </w:rPr>
        <w:t>пального района на 2022 год и плановый период 2023 и 2024 годов»</w:t>
      </w:r>
      <w:r>
        <w:rPr>
          <w:rFonts w:eastAsia="Arial" w:cs="Arial"/>
          <w:sz w:val="26"/>
          <w:szCs w:val="26"/>
        </w:rPr>
        <w:t xml:space="preserve">  вносятся седьмой раз. Проектом решения предлагаются к утверждению в новой редакции 9 приложений к решению о бюджете района из 13 утвержденных.</w:t>
      </w:r>
    </w:p>
    <w:p w:rsidR="0004251B" w:rsidRDefault="004C0A54">
      <w:pPr>
        <w:pStyle w:val="Standard"/>
        <w:jc w:val="both"/>
        <w:rPr>
          <w:sz w:val="25"/>
          <w:szCs w:val="25"/>
        </w:rPr>
      </w:pPr>
      <w:r>
        <w:rPr>
          <w:sz w:val="25"/>
          <w:szCs w:val="25"/>
        </w:rPr>
        <w:t>В ходе экспертизы проекта решения установлено:</w:t>
      </w:r>
    </w:p>
    <w:p w:rsidR="0004251B" w:rsidRDefault="004C0A54">
      <w:pPr>
        <w:pStyle w:val="Textbodyinden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Доходная часть бюджета района на 2022 год и на 2024 год изменяется в связи с изменением сумм поступлений межбюджетных трансфертов из бюджета вологодской области. При этом в преамбуле текстовой части проекта решения уточняется что изменения вносятся в связи</w:t>
      </w:r>
      <w:r>
        <w:rPr>
          <w:color w:val="000000"/>
          <w:sz w:val="26"/>
          <w:szCs w:val="26"/>
        </w:rPr>
        <w:t xml:space="preserve"> с поступлением безвозмездных поступлений от негосударственных организаций.</w:t>
      </w:r>
    </w:p>
    <w:p w:rsidR="0004251B" w:rsidRDefault="004C0A5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ПРЕДЛОЖЕНИЯ:</w:t>
      </w:r>
    </w:p>
    <w:p w:rsidR="0004251B" w:rsidRDefault="004C0A54">
      <w:pPr>
        <w:pStyle w:val="Standard"/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В преамбуле текстовой части проекта решения исключить слова «, учётом безвозмездных поступлений от негосударственных организаций»</w:t>
      </w:r>
    </w:p>
    <w:p w:rsidR="0004251B" w:rsidRDefault="004C0A5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04251B" w:rsidRDefault="004C0A5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Заключение от </w:t>
      </w:r>
      <w:r>
        <w:rPr>
          <w:bCs/>
          <w:sz w:val="26"/>
          <w:szCs w:val="26"/>
        </w:rPr>
        <w:t>14.12.2022 года направлено Главе Грязовецкого муниципального округа, Председателю Земского собрания округа,  в Управление финансов Грязовецкого муниципального района.</w:t>
      </w:r>
    </w:p>
    <w:p w:rsidR="0004251B" w:rsidRDefault="004C0A5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04251B">
      <w:pgSz w:w="11906" w:h="16838"/>
      <w:pgMar w:top="1134" w:right="941" w:bottom="1134" w:left="1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0A54">
      <w:pPr>
        <w:spacing w:after="0" w:line="240" w:lineRule="auto"/>
      </w:pPr>
      <w:r>
        <w:separator/>
      </w:r>
    </w:p>
  </w:endnote>
  <w:endnote w:type="continuationSeparator" w:id="0">
    <w:p w:rsidR="00000000" w:rsidRDefault="004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0A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6DE"/>
    <w:multiLevelType w:val="multilevel"/>
    <w:tmpl w:val="26B8EBE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i/>
        <w:iCs w:val="0"/>
        <w:strike w:val="0"/>
        <w:dstrike w:val="0"/>
        <w:color w:val="000000"/>
        <w:kern w:val="3"/>
        <w:position w:val="0"/>
        <w:sz w:val="26"/>
        <w:szCs w:val="26"/>
        <w:shd w:val="clear" w:color="auto" w:fill="auto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251B"/>
    <w:rsid w:val="0004251B"/>
    <w:rsid w:val="004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1263-93CD-4BE2-BFAF-32ADE98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rPr>
      <w:sz w:val="20"/>
      <w:szCs w:val="20"/>
    </w:rPr>
  </w:style>
  <w:style w:type="paragraph" w:customStyle="1" w:styleId="1">
    <w:name w:val="Абзац списка1"/>
    <w:basedOn w:val="Standard"/>
    <w:pPr>
      <w:ind w:left="720"/>
    </w:pPr>
    <w:rPr>
      <w:rFonts w:eastAsia="Calibri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Normal (Web)"/>
    <w:basedOn w:val="Standard"/>
    <w:pPr>
      <w:spacing w:before="100" w:after="1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uppressAutoHyphens w:val="0"/>
      <w:ind w:firstLine="720"/>
    </w:pPr>
    <w:rPr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Pr>
      <w:position w:val="0"/>
      <w:vertAlign w:val="superscript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cs="Arial"/>
      <w:b/>
      <w:bCs w:val="0"/>
      <w:i/>
      <w:iCs w:val="0"/>
      <w:strike w:val="0"/>
      <w:dstrike w:val="0"/>
      <w:color w:val="000000"/>
      <w:kern w:val="3"/>
      <w:position w:val="0"/>
      <w:sz w:val="26"/>
      <w:szCs w:val="26"/>
      <w:shd w:val="clear" w:color="auto" w:fill="auto"/>
      <w:vertAlign w:val="baseline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dcterms:created xsi:type="dcterms:W3CDTF">2022-12-15T13:38:00Z</dcterms:created>
  <dcterms:modified xsi:type="dcterms:W3CDTF">2022-12-15T13:38:00Z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