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E6" w:rsidRDefault="00D21EAF">
      <w:pPr>
        <w:pStyle w:val="Standard"/>
        <w:jc w:val="center"/>
      </w:pPr>
      <w:bookmarkStart w:id="0" w:name="_GoBack"/>
      <w:r>
        <w:rPr>
          <w:b/>
          <w:bCs/>
          <w:color w:val="333333"/>
        </w:rPr>
        <w:t xml:space="preserve">Информация о результатах  проведенного Контрольно-счетной палатой Грязовецкого муниципального района контрольного мероприятия </w:t>
      </w:r>
      <w:r>
        <w:rPr>
          <w:b/>
          <w:bCs/>
          <w:color w:val="000000"/>
        </w:rPr>
        <w:t xml:space="preserve">«Проверка финансовой деятельности БУК «Межпоселенческая </w:t>
      </w:r>
      <w:r>
        <w:rPr>
          <w:b/>
          <w:bCs/>
          <w:color w:val="000000"/>
        </w:rPr>
        <w:t>центральная библиотека»»</w:t>
      </w:r>
    </w:p>
    <w:p w:rsidR="000145E6" w:rsidRDefault="00D21EAF">
      <w:pPr>
        <w:pStyle w:val="Standard"/>
        <w:jc w:val="center"/>
      </w:pPr>
      <w:r>
        <w:rPr>
          <w:b/>
          <w:bCs/>
          <w:color w:val="000000"/>
        </w:rPr>
        <w:t>Бюджетное  учреждение культуры  Грязовецкого муниципального района  Вологодской области «Межпоселенческая центральная библиотека»</w:t>
      </w:r>
    </w:p>
    <w:p w:rsidR="000145E6" w:rsidRDefault="00D21EAF">
      <w:pPr>
        <w:pStyle w:val="Standard"/>
        <w:jc w:val="center"/>
      </w:pPr>
      <w:r>
        <w:rPr>
          <w:b/>
        </w:rPr>
        <w:t>за 2021г. и истекший период 2022 года»</w:t>
      </w:r>
      <w:bookmarkEnd w:id="0"/>
      <w:r>
        <w:rPr>
          <w:b/>
          <w:bCs/>
          <w:color w:val="333333"/>
        </w:rPr>
        <w:t>.</w:t>
      </w:r>
    </w:p>
    <w:p w:rsidR="000145E6" w:rsidRDefault="000145E6">
      <w:pPr>
        <w:pStyle w:val="Standard"/>
        <w:ind w:firstLine="708"/>
        <w:jc w:val="center"/>
        <w:rPr>
          <w:color w:val="000000"/>
        </w:rPr>
      </w:pPr>
    </w:p>
    <w:p w:rsidR="000145E6" w:rsidRDefault="00D21EAF">
      <w:pPr>
        <w:pStyle w:val="Standard"/>
        <w:ind w:firstLine="708"/>
        <w:jc w:val="both"/>
      </w:pPr>
      <w:r>
        <w:rPr>
          <w:color w:val="000000"/>
        </w:rPr>
        <w:t xml:space="preserve">В соответствии с п.4. р.II плана работы Контрольно-счётной </w:t>
      </w:r>
      <w:r>
        <w:rPr>
          <w:color w:val="000000"/>
        </w:rPr>
        <w:t xml:space="preserve">палаты Грязовецкого муниципального района на 2022 год (с изменениями), утвержденного приказом Контрольно-счетной палаты Грязовецкого муниципального района </w:t>
      </w:r>
      <w:r>
        <w:rPr>
          <w:color w:val="000000"/>
          <w:lang w:eastAsia="ru-RU"/>
        </w:rPr>
        <w:t xml:space="preserve"> от 27.12.2021 года №19 (в редакции от 14.03.2021 года)  в период</w:t>
      </w:r>
      <w:r>
        <w:t xml:space="preserve"> с 11 августа  2022 года по 22 сентя</w:t>
      </w:r>
      <w:r>
        <w:t>бря 2022 года</w:t>
      </w:r>
      <w:r>
        <w:rPr>
          <w:color w:val="000000"/>
          <w:lang w:eastAsia="ru-RU"/>
        </w:rPr>
        <w:t xml:space="preserve"> </w:t>
      </w:r>
      <w:r>
        <w:t>проведено контрольное мероприятие по теме «П</w:t>
      </w:r>
      <w:r>
        <w:t>роверка финансовой деятельности БУК «Межпоселенческая центральная библиотека»</w:t>
      </w:r>
      <w:r>
        <w:t xml:space="preserve">, проверяемый период деятельности </w:t>
      </w:r>
      <w:r>
        <w:t>с 01.01.2021 года по истекший период 2022 года.</w:t>
      </w:r>
    </w:p>
    <w:p w:rsidR="000145E6" w:rsidRDefault="00D21EAF">
      <w:pPr>
        <w:pStyle w:val="Standard"/>
        <w:jc w:val="both"/>
      </w:pPr>
      <w:r>
        <w:t xml:space="preserve">      Объект проверки</w:t>
      </w:r>
      <w:r>
        <w:rPr>
          <w:rFonts w:eastAsia="Mangal"/>
          <w:lang w:eastAsia="zh-CN"/>
        </w:rPr>
        <w:t xml:space="preserve"> </w:t>
      </w:r>
      <w:r>
        <w:rPr>
          <w:rFonts w:eastAsia="NSimSun"/>
          <w:lang w:eastAsia="zh-CN" w:bidi="hi-IN"/>
        </w:rPr>
        <w:t>Бюджетное  учрежд</w:t>
      </w:r>
      <w:r>
        <w:rPr>
          <w:rFonts w:eastAsia="NSimSun"/>
          <w:lang w:eastAsia="zh-CN" w:bidi="hi-IN"/>
        </w:rPr>
        <w:t>ение культуры  Грязовецкого муниципального района  Вологодской области «Межпоселенческая центральная библиотека».</w:t>
      </w:r>
    </w:p>
    <w:p w:rsidR="000145E6" w:rsidRDefault="00D21EAF">
      <w:pPr>
        <w:pStyle w:val="Standard"/>
        <w:ind w:firstLine="708"/>
        <w:jc w:val="both"/>
      </w:pPr>
      <w:r>
        <w:t xml:space="preserve">В ходе контрольного мероприятия </w:t>
      </w:r>
      <w:r>
        <w:rPr>
          <w:u w:val="single"/>
        </w:rPr>
        <w:t>выявлены нарушения:</w:t>
      </w:r>
    </w:p>
    <w:p w:rsidR="000145E6" w:rsidRDefault="00D21EAF">
      <w:pPr>
        <w:pStyle w:val="Standard"/>
        <w:jc w:val="both"/>
      </w:pPr>
      <w:r>
        <w:t>- Трудового кодекса РФ;</w:t>
      </w:r>
    </w:p>
    <w:p w:rsidR="000145E6" w:rsidRDefault="00D21EAF">
      <w:pPr>
        <w:pStyle w:val="Standard"/>
        <w:jc w:val="both"/>
      </w:pPr>
      <w:r>
        <w:t>-  Бюджетного кодекса РФ</w:t>
      </w:r>
      <w:r w:rsidRPr="00D21EAF">
        <w:t>;</w:t>
      </w:r>
    </w:p>
    <w:p w:rsidR="000145E6" w:rsidRDefault="00D21EAF">
      <w:pPr>
        <w:pStyle w:val="Standard"/>
        <w:jc w:val="both"/>
      </w:pPr>
      <w:r>
        <w:t>-</w:t>
      </w:r>
      <w:r>
        <w:t xml:space="preserve"> Федерального закона от 06.12.2011 № 402-ФЗ «О бухгалтерском учете»;</w:t>
      </w:r>
    </w:p>
    <w:p w:rsidR="000145E6" w:rsidRDefault="00D21EAF">
      <w:pPr>
        <w:pStyle w:val="Standard"/>
        <w:jc w:val="both"/>
      </w:pPr>
      <w:r>
        <w:t>- П</w:t>
      </w:r>
      <w:r>
        <w:rPr>
          <w:rFonts w:eastAsia="Andale Sans UI"/>
          <w:color w:val="000000"/>
          <w:lang w:eastAsia="ja-JP" w:bidi="fa-IR"/>
        </w:rPr>
        <w:t xml:space="preserve">риказа  </w:t>
      </w:r>
      <w:r>
        <w:rPr>
          <w:rFonts w:eastAsia="Calibri"/>
          <w:color w:val="000000"/>
          <w:lang w:eastAsia="ja-JP" w:bidi="fa-IR"/>
        </w:rPr>
        <w:t>Минфина РФ от 30.03.2015г.№52н</w:t>
      </w:r>
    </w:p>
    <w:p w:rsidR="000145E6" w:rsidRDefault="00D21EAF">
      <w:pPr>
        <w:pStyle w:val="Standard"/>
        <w:jc w:val="both"/>
      </w:pPr>
      <w:r>
        <w:rPr>
          <w:rFonts w:eastAsia="Calibri"/>
          <w:color w:val="000000"/>
          <w:lang w:eastAsia="ja-JP" w:bidi="fa-IR"/>
        </w:rPr>
        <w:t xml:space="preserve">- </w:t>
      </w:r>
      <w:r>
        <w:rPr>
          <w:rFonts w:eastAsia="Mangal"/>
          <w:color w:val="000000"/>
          <w:lang w:eastAsia="ja-JP" w:bidi="fa-IR"/>
        </w:rPr>
        <w:t>Приказа Минфина России от 01.12.2010 N 157н</w:t>
      </w:r>
    </w:p>
    <w:p w:rsidR="000145E6" w:rsidRDefault="00D21EAF">
      <w:pPr>
        <w:pStyle w:val="Standard"/>
        <w:jc w:val="both"/>
      </w:pPr>
      <w:r>
        <w:t>- Трудового коллективного договора;</w:t>
      </w:r>
    </w:p>
    <w:p w:rsidR="000145E6" w:rsidRDefault="00D21EAF">
      <w:pPr>
        <w:pStyle w:val="Standard"/>
        <w:jc w:val="both"/>
      </w:pPr>
      <w:r>
        <w:t>- У</w:t>
      </w:r>
      <w:r>
        <w:rPr>
          <w:bCs/>
          <w:iCs/>
          <w:color w:val="000000"/>
        </w:rPr>
        <w:t>казаний ЦБ РФ №3210-У от 11.03.2014г.</w:t>
      </w:r>
    </w:p>
    <w:p w:rsidR="000145E6" w:rsidRDefault="00D21EAF">
      <w:pPr>
        <w:pStyle w:val="Standard"/>
        <w:jc w:val="both"/>
      </w:pPr>
      <w:r>
        <w:rPr>
          <w:sz w:val="22"/>
          <w:szCs w:val="22"/>
        </w:rPr>
        <w:t>- Порядка</w:t>
      </w:r>
      <w:r>
        <w:rPr>
          <w:color w:val="000000"/>
          <w:sz w:val="22"/>
          <w:szCs w:val="22"/>
        </w:rPr>
        <w:t xml:space="preserve"> составления </w:t>
      </w:r>
      <w:r>
        <w:rPr>
          <w:color w:val="000000"/>
          <w:sz w:val="22"/>
          <w:szCs w:val="22"/>
        </w:rPr>
        <w:t>и утверждения отчета о результатах деятельности муниципального бюджетного, автономного, казенного учреждения и об использовании закрепленного за ним муниципального имущества</w:t>
      </w:r>
      <w:r>
        <w:rPr>
          <w:sz w:val="22"/>
          <w:szCs w:val="22"/>
        </w:rPr>
        <w:t>;</w:t>
      </w:r>
    </w:p>
    <w:p w:rsidR="000145E6" w:rsidRDefault="00D21EAF">
      <w:pPr>
        <w:pStyle w:val="Standard"/>
        <w:jc w:val="both"/>
      </w:pPr>
      <w:r>
        <w:t>- порядка закрепления имущества на  праве оперативного управления.</w:t>
      </w:r>
    </w:p>
    <w:p w:rsidR="000145E6" w:rsidRDefault="00D21EAF">
      <w:pPr>
        <w:pStyle w:val="Standard"/>
        <w:ind w:firstLine="708"/>
        <w:jc w:val="both"/>
      </w:pPr>
      <w:r>
        <w:rPr>
          <w:lang w:eastAsia="ru-RU"/>
        </w:rPr>
        <w:t>В адрес директ</w:t>
      </w:r>
      <w:r>
        <w:rPr>
          <w:lang w:eastAsia="ru-RU"/>
        </w:rPr>
        <w:t xml:space="preserve">ора БУК «МЦБ» </w:t>
      </w:r>
      <w:r>
        <w:t xml:space="preserve">направлено представление по устранению выявленных нарушений. В ходе исполнения представления  в КСП были представлены документы по устранению нарушений: внесены изменения в трудовые договоры при  изменении условий оплаты труда, создан приказ </w:t>
      </w:r>
      <w:r>
        <w:t>о назначении ответственных  лиц за сохранность ценностей находящихся в кассе, проведена сверка с управлением по имущественным и земельным отношениям по муниципальному имуществу переданному в оперативное управление, представлены акты на списание материальны</w:t>
      </w:r>
      <w:r>
        <w:t>х запасов, в ходе инвентаризации выявленное имущество поставлено на учет.</w:t>
      </w:r>
    </w:p>
    <w:p w:rsidR="000145E6" w:rsidRDefault="00D21EAF">
      <w:pPr>
        <w:pStyle w:val="Standard"/>
        <w:ind w:firstLine="708"/>
        <w:jc w:val="both"/>
      </w:pPr>
      <w:r>
        <w:t xml:space="preserve">Материалы контрольного мероприятия направлены </w:t>
      </w:r>
      <w:r>
        <w:t>Главе Грязовецкого муниципального района, Председателю Земского Собрания района, Руководителю администрации Грязовецкого муниципального</w:t>
      </w:r>
      <w:r>
        <w:t xml:space="preserve"> района, в Прокуратуру Грязовецкого района Вологодской области, МО МВД России «Грязовецкий».</w:t>
      </w:r>
    </w:p>
    <w:p w:rsidR="000145E6" w:rsidRDefault="000145E6">
      <w:pPr>
        <w:pStyle w:val="Standard"/>
        <w:ind w:firstLine="708"/>
        <w:jc w:val="both"/>
      </w:pPr>
    </w:p>
    <w:p w:rsidR="000145E6" w:rsidRDefault="000145E6">
      <w:pPr>
        <w:pStyle w:val="Standard"/>
        <w:ind w:firstLine="708"/>
        <w:jc w:val="both"/>
      </w:pPr>
    </w:p>
    <w:p w:rsidR="000145E6" w:rsidRDefault="000145E6">
      <w:pPr>
        <w:pStyle w:val="Standard"/>
        <w:ind w:firstLine="708"/>
        <w:jc w:val="both"/>
      </w:pPr>
    </w:p>
    <w:p w:rsidR="000145E6" w:rsidRDefault="000145E6">
      <w:pPr>
        <w:pStyle w:val="Standard"/>
        <w:ind w:firstLine="708"/>
        <w:jc w:val="both"/>
      </w:pPr>
    </w:p>
    <w:p w:rsidR="000145E6" w:rsidRDefault="000145E6">
      <w:pPr>
        <w:pStyle w:val="Standard"/>
        <w:jc w:val="both"/>
      </w:pPr>
    </w:p>
    <w:p w:rsidR="000145E6" w:rsidRDefault="000145E6">
      <w:pPr>
        <w:pStyle w:val="Standard"/>
        <w:jc w:val="both"/>
      </w:pPr>
    </w:p>
    <w:p w:rsidR="000145E6" w:rsidRDefault="000145E6">
      <w:pPr>
        <w:pStyle w:val="Standard"/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145E6" w:rsidRDefault="000145E6">
      <w:pPr>
        <w:pStyle w:val="Standard"/>
        <w:spacing w:after="200" w:line="276" w:lineRule="auto"/>
      </w:pPr>
    </w:p>
    <w:sectPr w:rsidR="000145E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1EAF">
      <w:r>
        <w:separator/>
      </w:r>
    </w:p>
  </w:endnote>
  <w:endnote w:type="continuationSeparator" w:id="0">
    <w:p w:rsidR="00000000" w:rsidRDefault="00D2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1EAF">
      <w:r>
        <w:rPr>
          <w:color w:val="000000"/>
        </w:rPr>
        <w:separator/>
      </w:r>
    </w:p>
  </w:footnote>
  <w:footnote w:type="continuationSeparator" w:id="0">
    <w:p w:rsidR="00000000" w:rsidRDefault="00D2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45E6"/>
    <w:rsid w:val="000145E6"/>
    <w:rsid w:val="00D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CE2DB-C405-435A-B948-A21F7F7F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cp:lastPrinted>2021-07-15T12:33:00Z</cp:lastPrinted>
  <dcterms:created xsi:type="dcterms:W3CDTF">2022-12-29T14:21:00Z</dcterms:created>
  <dcterms:modified xsi:type="dcterms:W3CDTF">2022-12-29T14:21:00Z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