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AC7" w:rsidRDefault="00153AC7">
      <w:pPr>
        <w:pStyle w:val="Standard"/>
        <w:jc w:val="right"/>
      </w:pPr>
      <w:bookmarkStart w:id="0" w:name="_GoBack"/>
      <w:bookmarkEnd w:id="0"/>
    </w:p>
    <w:p w:rsidR="00153AC7" w:rsidRDefault="00825EAA">
      <w:pPr>
        <w:pStyle w:val="Standard"/>
        <w:jc w:val="right"/>
      </w:pPr>
      <w:r>
        <w:t>Приложение №1</w:t>
      </w:r>
    </w:p>
    <w:p w:rsidR="00153AC7" w:rsidRDefault="00825EAA">
      <w:pPr>
        <w:pStyle w:val="Standard"/>
        <w:jc w:val="right"/>
      </w:pPr>
      <w:r>
        <w:t>к приказу №8 от 16.06.2021 года</w:t>
      </w:r>
    </w:p>
    <w:p w:rsidR="00153AC7" w:rsidRDefault="00153AC7">
      <w:pPr>
        <w:pStyle w:val="Standard"/>
        <w:jc w:val="right"/>
        <w:rPr>
          <w:sz w:val="32"/>
          <w:szCs w:val="32"/>
        </w:rPr>
      </w:pPr>
    </w:p>
    <w:p w:rsidR="00153AC7" w:rsidRDefault="00153AC7">
      <w:pPr>
        <w:pStyle w:val="Standard"/>
        <w:jc w:val="center"/>
        <w:rPr>
          <w:sz w:val="32"/>
          <w:szCs w:val="32"/>
        </w:rPr>
      </w:pPr>
    </w:p>
    <w:p w:rsidR="00153AC7" w:rsidRDefault="00153AC7">
      <w:pPr>
        <w:pStyle w:val="Standard"/>
        <w:jc w:val="center"/>
        <w:rPr>
          <w:sz w:val="32"/>
          <w:szCs w:val="32"/>
        </w:rPr>
      </w:pPr>
    </w:p>
    <w:p w:rsidR="00153AC7" w:rsidRDefault="00153AC7">
      <w:pPr>
        <w:pStyle w:val="Standard"/>
        <w:jc w:val="center"/>
        <w:rPr>
          <w:sz w:val="32"/>
          <w:szCs w:val="32"/>
        </w:rPr>
      </w:pPr>
    </w:p>
    <w:p w:rsidR="00153AC7" w:rsidRDefault="00825EAA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Контрольно-счетная палата</w:t>
      </w:r>
    </w:p>
    <w:p w:rsidR="00153AC7" w:rsidRDefault="00825EAA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Грязовецкого муниципального района</w:t>
      </w:r>
    </w:p>
    <w:p w:rsidR="00153AC7" w:rsidRDefault="00825EAA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Вологодской области</w:t>
      </w:r>
    </w:p>
    <w:p w:rsidR="00153AC7" w:rsidRDefault="00153AC7">
      <w:pPr>
        <w:pStyle w:val="Standard"/>
        <w:jc w:val="right"/>
      </w:pPr>
    </w:p>
    <w:p w:rsidR="00153AC7" w:rsidRDefault="00153AC7">
      <w:pPr>
        <w:pStyle w:val="Standard"/>
        <w:jc w:val="right"/>
      </w:pPr>
    </w:p>
    <w:p w:rsidR="00153AC7" w:rsidRDefault="00153AC7">
      <w:pPr>
        <w:pStyle w:val="Standard"/>
        <w:jc w:val="center"/>
        <w:rPr>
          <w:b/>
          <w:sz w:val="32"/>
          <w:szCs w:val="32"/>
        </w:rPr>
      </w:pPr>
    </w:p>
    <w:p w:rsidR="00153AC7" w:rsidRDefault="00153AC7">
      <w:pPr>
        <w:pStyle w:val="Standard"/>
        <w:jc w:val="center"/>
        <w:rPr>
          <w:b/>
          <w:sz w:val="32"/>
          <w:szCs w:val="32"/>
        </w:rPr>
      </w:pPr>
    </w:p>
    <w:p w:rsidR="00153AC7" w:rsidRDefault="00825EA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</w:t>
      </w:r>
    </w:p>
    <w:p w:rsidR="00153AC7" w:rsidRDefault="00825EAA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ВНЕШНЕГО МУНИЦИПАЛЬНОГО ФИНАНСОВОГО </w:t>
      </w:r>
      <w:r>
        <w:rPr>
          <w:b/>
          <w:sz w:val="28"/>
          <w:szCs w:val="28"/>
        </w:rPr>
        <w:t>КОНТРОЛЯ</w:t>
      </w:r>
    </w:p>
    <w:p w:rsidR="00153AC7" w:rsidRDefault="00153AC7">
      <w:pPr>
        <w:pStyle w:val="Standard"/>
        <w:jc w:val="center"/>
        <w:rPr>
          <w:b/>
          <w:sz w:val="32"/>
          <w:szCs w:val="32"/>
        </w:rPr>
      </w:pPr>
    </w:p>
    <w:p w:rsidR="00153AC7" w:rsidRDefault="00153AC7">
      <w:pPr>
        <w:pStyle w:val="Standard"/>
        <w:jc w:val="center"/>
        <w:rPr>
          <w:b/>
          <w:sz w:val="32"/>
          <w:szCs w:val="32"/>
        </w:rPr>
      </w:pPr>
    </w:p>
    <w:p w:rsidR="00153AC7" w:rsidRDefault="00825EAA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Проведение финансово-экономической экспертизы проектов муниципальных программ</w:t>
      </w:r>
      <w:r>
        <w:rPr>
          <w:b/>
          <w:bCs/>
          <w:sz w:val="32"/>
          <w:szCs w:val="32"/>
        </w:rPr>
        <w:t>»</w:t>
      </w:r>
    </w:p>
    <w:p w:rsidR="00153AC7" w:rsidRDefault="00153AC7">
      <w:pPr>
        <w:pStyle w:val="Standard"/>
        <w:jc w:val="center"/>
        <w:rPr>
          <w:b/>
          <w:sz w:val="32"/>
          <w:szCs w:val="32"/>
        </w:rPr>
      </w:pPr>
    </w:p>
    <w:p w:rsidR="00153AC7" w:rsidRDefault="00153AC7">
      <w:pPr>
        <w:pStyle w:val="Standard"/>
        <w:jc w:val="center"/>
        <w:rPr>
          <w:b/>
          <w:sz w:val="32"/>
          <w:szCs w:val="32"/>
        </w:rPr>
      </w:pPr>
    </w:p>
    <w:p w:rsidR="00153AC7" w:rsidRDefault="00153AC7">
      <w:pPr>
        <w:pStyle w:val="Standard"/>
        <w:jc w:val="center"/>
        <w:rPr>
          <w:b/>
          <w:sz w:val="32"/>
          <w:szCs w:val="32"/>
        </w:rPr>
      </w:pPr>
    </w:p>
    <w:p w:rsidR="00153AC7" w:rsidRDefault="00153AC7">
      <w:pPr>
        <w:pStyle w:val="Standard"/>
        <w:jc w:val="center"/>
        <w:rPr>
          <w:b/>
          <w:sz w:val="32"/>
          <w:szCs w:val="32"/>
        </w:rPr>
      </w:pPr>
    </w:p>
    <w:p w:rsidR="00153AC7" w:rsidRDefault="00153AC7">
      <w:pPr>
        <w:pStyle w:val="Standard"/>
        <w:jc w:val="center"/>
        <w:rPr>
          <w:b/>
          <w:sz w:val="32"/>
          <w:szCs w:val="32"/>
        </w:rPr>
      </w:pPr>
    </w:p>
    <w:p w:rsidR="00153AC7" w:rsidRDefault="00153AC7">
      <w:pPr>
        <w:pStyle w:val="Standard"/>
        <w:jc w:val="center"/>
        <w:rPr>
          <w:b/>
          <w:sz w:val="32"/>
          <w:szCs w:val="32"/>
        </w:rPr>
      </w:pPr>
    </w:p>
    <w:p w:rsidR="00153AC7" w:rsidRDefault="00153AC7">
      <w:pPr>
        <w:pStyle w:val="Standard"/>
        <w:jc w:val="center"/>
        <w:rPr>
          <w:b/>
          <w:sz w:val="32"/>
          <w:szCs w:val="32"/>
        </w:rPr>
      </w:pPr>
    </w:p>
    <w:p w:rsidR="00153AC7" w:rsidRDefault="00153AC7">
      <w:pPr>
        <w:pStyle w:val="Standard"/>
        <w:jc w:val="center"/>
        <w:rPr>
          <w:b/>
          <w:sz w:val="32"/>
          <w:szCs w:val="32"/>
        </w:rPr>
      </w:pPr>
    </w:p>
    <w:p w:rsidR="00153AC7" w:rsidRDefault="00153AC7">
      <w:pPr>
        <w:pStyle w:val="Standard"/>
        <w:jc w:val="center"/>
        <w:rPr>
          <w:b/>
          <w:sz w:val="32"/>
          <w:szCs w:val="32"/>
        </w:rPr>
      </w:pPr>
    </w:p>
    <w:p w:rsidR="00153AC7" w:rsidRDefault="00153AC7">
      <w:pPr>
        <w:pStyle w:val="Standard"/>
        <w:jc w:val="center"/>
        <w:rPr>
          <w:b/>
          <w:sz w:val="32"/>
          <w:szCs w:val="32"/>
        </w:rPr>
      </w:pPr>
    </w:p>
    <w:p w:rsidR="00153AC7" w:rsidRDefault="00153AC7">
      <w:pPr>
        <w:pStyle w:val="Standard"/>
        <w:jc w:val="center"/>
        <w:rPr>
          <w:b/>
          <w:sz w:val="32"/>
          <w:szCs w:val="32"/>
        </w:rPr>
      </w:pPr>
    </w:p>
    <w:p w:rsidR="00153AC7" w:rsidRDefault="00153AC7">
      <w:pPr>
        <w:pStyle w:val="Standard"/>
        <w:jc w:val="center"/>
        <w:rPr>
          <w:b/>
          <w:sz w:val="32"/>
          <w:szCs w:val="32"/>
        </w:rPr>
      </w:pPr>
    </w:p>
    <w:p w:rsidR="00153AC7" w:rsidRDefault="00153AC7">
      <w:pPr>
        <w:pStyle w:val="Standard"/>
        <w:jc w:val="center"/>
        <w:rPr>
          <w:b/>
          <w:sz w:val="32"/>
          <w:szCs w:val="32"/>
        </w:rPr>
      </w:pPr>
    </w:p>
    <w:p w:rsidR="00153AC7" w:rsidRDefault="00153AC7">
      <w:pPr>
        <w:pStyle w:val="Standard"/>
        <w:jc w:val="center"/>
        <w:rPr>
          <w:b/>
          <w:sz w:val="32"/>
          <w:szCs w:val="32"/>
        </w:rPr>
      </w:pPr>
    </w:p>
    <w:p w:rsidR="00153AC7" w:rsidRDefault="00825EAA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</w:t>
      </w:r>
    </w:p>
    <w:p w:rsidR="00153AC7" w:rsidRDefault="00153AC7">
      <w:pPr>
        <w:pStyle w:val="Standard"/>
        <w:jc w:val="center"/>
        <w:rPr>
          <w:b/>
          <w:sz w:val="32"/>
          <w:szCs w:val="32"/>
        </w:rPr>
      </w:pPr>
    </w:p>
    <w:p w:rsidR="00153AC7" w:rsidRDefault="00153AC7">
      <w:pPr>
        <w:pStyle w:val="Standard"/>
        <w:jc w:val="center"/>
        <w:rPr>
          <w:b/>
          <w:sz w:val="32"/>
          <w:szCs w:val="32"/>
        </w:rPr>
      </w:pPr>
    </w:p>
    <w:p w:rsidR="00153AC7" w:rsidRDefault="00153AC7">
      <w:pPr>
        <w:pStyle w:val="Standard"/>
        <w:jc w:val="center"/>
        <w:rPr>
          <w:b/>
          <w:sz w:val="32"/>
          <w:szCs w:val="32"/>
        </w:rPr>
      </w:pPr>
    </w:p>
    <w:p w:rsidR="00153AC7" w:rsidRDefault="00153AC7">
      <w:pPr>
        <w:pStyle w:val="Standard"/>
        <w:jc w:val="center"/>
        <w:rPr>
          <w:b/>
          <w:sz w:val="32"/>
          <w:szCs w:val="32"/>
        </w:rPr>
      </w:pPr>
    </w:p>
    <w:p w:rsidR="00153AC7" w:rsidRDefault="00153AC7">
      <w:pPr>
        <w:pStyle w:val="Standard"/>
        <w:jc w:val="center"/>
        <w:rPr>
          <w:b/>
          <w:sz w:val="32"/>
          <w:szCs w:val="32"/>
        </w:rPr>
      </w:pPr>
    </w:p>
    <w:p w:rsidR="00153AC7" w:rsidRDefault="00153AC7">
      <w:pPr>
        <w:pStyle w:val="Standard"/>
        <w:jc w:val="center"/>
        <w:rPr>
          <w:b/>
          <w:sz w:val="32"/>
          <w:szCs w:val="32"/>
        </w:rPr>
      </w:pPr>
    </w:p>
    <w:p w:rsidR="00153AC7" w:rsidRDefault="00153AC7">
      <w:pPr>
        <w:pStyle w:val="Standard"/>
        <w:jc w:val="center"/>
        <w:rPr>
          <w:b/>
          <w:sz w:val="32"/>
          <w:szCs w:val="32"/>
        </w:rPr>
      </w:pPr>
    </w:p>
    <w:p w:rsidR="00153AC7" w:rsidRDefault="00825EAA">
      <w:pPr>
        <w:pStyle w:val="Standard"/>
      </w:pPr>
      <w:r>
        <w:rPr>
          <w:b/>
          <w:sz w:val="28"/>
          <w:szCs w:val="28"/>
        </w:rPr>
        <w:t xml:space="preserve"> </w:t>
      </w:r>
      <w:r>
        <w:rPr>
          <w:b/>
          <w:sz w:val="26"/>
          <w:szCs w:val="26"/>
        </w:rPr>
        <w:t xml:space="preserve">  1. Общие положения</w:t>
      </w:r>
    </w:p>
    <w:p w:rsidR="00153AC7" w:rsidRDefault="00153AC7">
      <w:pPr>
        <w:pStyle w:val="Standard"/>
        <w:jc w:val="both"/>
        <w:rPr>
          <w:b/>
          <w:sz w:val="26"/>
          <w:szCs w:val="26"/>
        </w:rPr>
      </w:pPr>
    </w:p>
    <w:p w:rsidR="00153AC7" w:rsidRDefault="00825EAA">
      <w:pPr>
        <w:pStyle w:val="Standard"/>
        <w:jc w:val="both"/>
      </w:pPr>
      <w:r>
        <w:rPr>
          <w:sz w:val="26"/>
          <w:szCs w:val="26"/>
        </w:rPr>
        <w:t xml:space="preserve">         1.1. Стандарт финансового контрол</w:t>
      </w:r>
      <w:r>
        <w:rPr>
          <w:sz w:val="26"/>
          <w:szCs w:val="26"/>
        </w:rPr>
        <w:t xml:space="preserve">я </w:t>
      </w:r>
      <w:r>
        <w:rPr>
          <w:sz w:val="26"/>
          <w:szCs w:val="26"/>
        </w:rPr>
        <w:t>«</w:t>
      </w:r>
      <w:r>
        <w:rPr>
          <w:sz w:val="26"/>
          <w:szCs w:val="26"/>
        </w:rPr>
        <w:t xml:space="preserve">Проведение финансово-экономической экспертизы проектов муниципальных </w:t>
      </w:r>
      <w:r>
        <w:rPr>
          <w:sz w:val="26"/>
          <w:szCs w:val="26"/>
        </w:rPr>
        <w:t>программ</w:t>
      </w:r>
      <w:r>
        <w:rPr>
          <w:sz w:val="26"/>
          <w:szCs w:val="26"/>
        </w:rPr>
        <w:t>»</w:t>
      </w:r>
      <w:r>
        <w:rPr>
          <w:sz w:val="26"/>
          <w:szCs w:val="26"/>
        </w:rPr>
        <w:t xml:space="preserve">  (далее – Стандарт),  разработан в соответствии с:</w:t>
      </w:r>
    </w:p>
    <w:p w:rsidR="00153AC7" w:rsidRDefault="00825EAA">
      <w:pPr>
        <w:pStyle w:val="Standard"/>
        <w:jc w:val="both"/>
      </w:pPr>
      <w:r>
        <w:rPr>
          <w:b/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- </w:t>
      </w:r>
      <w:bookmarkStart w:id="1" w:name="_GoBack1"/>
      <w:bookmarkEnd w:id="1"/>
      <w:r>
        <w:rPr>
          <w:sz w:val="26"/>
          <w:szCs w:val="26"/>
        </w:rPr>
        <w:t>Бюджетным кодексом Российской Федерации,</w:t>
      </w:r>
    </w:p>
    <w:p w:rsidR="00153AC7" w:rsidRDefault="00825EAA">
      <w:pPr>
        <w:pStyle w:val="Standard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Федеральным законом от 7 февраля 2011 года № 6-ФЗ «Об общих принципах организации и деятельности контрольно-счетных органов субъектов </w:t>
      </w:r>
      <w:r>
        <w:rPr>
          <w:sz w:val="26"/>
          <w:szCs w:val="26"/>
        </w:rPr>
        <w:t>Российской Федерации и муниципальных образований» (далее – Федеральный закон № 6-ФЗ),</w:t>
      </w:r>
    </w:p>
    <w:p w:rsidR="00153AC7" w:rsidRDefault="00825EAA">
      <w:pPr>
        <w:pStyle w:val="Standard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Положением о контрольно-счетной палате Грязовецкого муниципального района, утвержденным  решением Земского Собрания  от 24.11.2011 № 103 (далее – Положение о контрольн</w:t>
      </w:r>
      <w:r>
        <w:rPr>
          <w:sz w:val="26"/>
          <w:szCs w:val="26"/>
        </w:rPr>
        <w:t>о-счетной палате),</w:t>
      </w:r>
    </w:p>
    <w:p w:rsidR="00153AC7" w:rsidRDefault="00825EAA">
      <w:pPr>
        <w:pStyle w:val="Standard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Общими требованиями к стандартам внешнего муниципального финансового контроля для контрольно-счетных органов муниципальных образований, расположенных на территории Вологодской области, утвержденными решением коллегии Контрольно-счетно</w:t>
      </w:r>
      <w:r>
        <w:rPr>
          <w:sz w:val="26"/>
          <w:szCs w:val="26"/>
        </w:rPr>
        <w:t>й палаты Вологодской области от 26.12.2013 № 69.</w:t>
      </w:r>
    </w:p>
    <w:p w:rsidR="00153AC7" w:rsidRDefault="00825EAA">
      <w:pPr>
        <w:pStyle w:val="Standard"/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1.2. </w:t>
      </w:r>
      <w:r>
        <w:rPr>
          <w:sz w:val="26"/>
          <w:szCs w:val="26"/>
        </w:rPr>
        <w:t>Стандарт устанавливает общие правила и процедуры проведения Контрольно-счетной палатой Грязовецкого муниципального района Вологодской области (далее – КСП района) финансово-экономической экспертизы прое</w:t>
      </w:r>
      <w:r>
        <w:rPr>
          <w:sz w:val="26"/>
          <w:szCs w:val="26"/>
        </w:rPr>
        <w:t>ктов муниципальных программ  (далее – проекты программ).</w:t>
      </w:r>
    </w:p>
    <w:p w:rsidR="00153AC7" w:rsidRDefault="00825EAA">
      <w:pPr>
        <w:pStyle w:val="Textbody"/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 xml:space="preserve">       1.3. Задачи, решаемые Стандартом:</w:t>
      </w:r>
    </w:p>
    <w:p w:rsidR="00153AC7" w:rsidRDefault="00825EAA">
      <w:pPr>
        <w:pStyle w:val="Textbody"/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- определение целей, задач и предмета финансово-экономической экспертизы проектов программ;</w:t>
      </w:r>
    </w:p>
    <w:p w:rsidR="00153AC7" w:rsidRDefault="00825EAA">
      <w:pPr>
        <w:pStyle w:val="Textbody"/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t>- установление общих требований и правил проведения финансово-эк</w:t>
      </w:r>
      <w:r>
        <w:rPr>
          <w:sz w:val="26"/>
          <w:szCs w:val="26"/>
        </w:rPr>
        <w:t>ономической экспертизы проектов программ;</w:t>
      </w:r>
    </w:p>
    <w:p w:rsidR="00153AC7" w:rsidRDefault="00825EAA">
      <w:pPr>
        <w:pStyle w:val="Textbody"/>
        <w:numPr>
          <w:ilvl w:val="0"/>
          <w:numId w:val="6"/>
        </w:numPr>
        <w:ind w:left="0" w:firstLine="375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 структуры, содержания и основных требований к заключению КСП района по результатам финансово-экономической экспертизы проекта программы (далее – заключение КСП района).</w:t>
      </w:r>
    </w:p>
    <w:p w:rsidR="00153AC7" w:rsidRDefault="00825EAA">
      <w:pPr>
        <w:pStyle w:val="Textbody"/>
        <w:ind w:firstLine="37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Цели, задачи и предмет финансо</w:t>
      </w:r>
      <w:r>
        <w:rPr>
          <w:b/>
          <w:sz w:val="26"/>
          <w:szCs w:val="26"/>
        </w:rPr>
        <w:t>во-экономической экспертизы</w:t>
      </w:r>
    </w:p>
    <w:p w:rsidR="00153AC7" w:rsidRDefault="00825EAA">
      <w:pPr>
        <w:pStyle w:val="Textbody"/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t>2.1. Целью проведения финансово-экономической экспертизы проектов программ является установление соответствия программы установленным требованиям, обоснованности планируемых финансовых ресурсов, наличие рисков неправомерного и (</w:t>
      </w:r>
      <w:r>
        <w:rPr>
          <w:sz w:val="26"/>
          <w:szCs w:val="26"/>
        </w:rPr>
        <w:t>или) неэффективного использования средств, направляемых на реализацию мероприятий программы.</w:t>
      </w:r>
    </w:p>
    <w:p w:rsidR="00153AC7" w:rsidRDefault="00825EAA">
      <w:pPr>
        <w:pStyle w:val="Textbody"/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t>2.2. Задачами финансово-экономической экспертизы являются:</w:t>
      </w:r>
    </w:p>
    <w:p w:rsidR="00153AC7" w:rsidRDefault="00825EAA">
      <w:pPr>
        <w:pStyle w:val="Textbody"/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t>оценка соответствия проекта программы положениям Бюджетного кодекса Российской Федерации, а также нормат</w:t>
      </w:r>
      <w:r>
        <w:rPr>
          <w:sz w:val="26"/>
          <w:szCs w:val="26"/>
        </w:rPr>
        <w:t>ивным правовым актам в соответствующей сфере;</w:t>
      </w:r>
    </w:p>
    <w:p w:rsidR="00153AC7" w:rsidRDefault="00825EAA">
      <w:pPr>
        <w:pStyle w:val="Textbody"/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t>оценка целей, задач и конечных результатов программы;</w:t>
      </w:r>
    </w:p>
    <w:p w:rsidR="00153AC7" w:rsidRDefault="00825EAA">
      <w:pPr>
        <w:pStyle w:val="Textbody"/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t>оценка финансового обеспечения программы;</w:t>
      </w:r>
    </w:p>
    <w:p w:rsidR="00153AC7" w:rsidRDefault="00825EAA">
      <w:pPr>
        <w:pStyle w:val="Textbody"/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t>оценка взаимной согласованности основных параметров программы;</w:t>
      </w:r>
    </w:p>
    <w:p w:rsidR="00153AC7" w:rsidRDefault="00825EAA">
      <w:pPr>
        <w:pStyle w:val="Textbody"/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подготовка предложений по устранению имеющихся заме</w:t>
      </w:r>
      <w:r>
        <w:rPr>
          <w:sz w:val="26"/>
          <w:szCs w:val="26"/>
        </w:rPr>
        <w:t>чаний, совершенствованию содержания проекта программы.</w:t>
      </w:r>
    </w:p>
    <w:p w:rsidR="00153AC7" w:rsidRDefault="00825EAA">
      <w:pPr>
        <w:pStyle w:val="Textbody"/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t>2.3. Предметом финансово-экономической экспертизы являются проекты постановлений Администрации района об утверждении программ, документы и материалы, представляемые одновременно с ними.</w:t>
      </w:r>
    </w:p>
    <w:p w:rsidR="00153AC7" w:rsidRDefault="00825EAA">
      <w:pPr>
        <w:pStyle w:val="Textbody"/>
        <w:numPr>
          <w:ilvl w:val="1"/>
          <w:numId w:val="7"/>
        </w:numPr>
        <w:ind w:left="0" w:firstLine="375"/>
        <w:jc w:val="both"/>
        <w:rPr>
          <w:sz w:val="26"/>
          <w:szCs w:val="26"/>
        </w:rPr>
      </w:pPr>
      <w:r>
        <w:rPr>
          <w:sz w:val="26"/>
          <w:szCs w:val="26"/>
        </w:rPr>
        <w:t>Объектами финан</w:t>
      </w:r>
      <w:r>
        <w:rPr>
          <w:sz w:val="26"/>
          <w:szCs w:val="26"/>
        </w:rPr>
        <w:t>сово-экономической экспертизы являются органы местного самоуправления (главные распорядители средств  бюджета, являющиеся ответственными исполнителями программ).</w:t>
      </w:r>
    </w:p>
    <w:p w:rsidR="00153AC7" w:rsidRDefault="00153AC7">
      <w:pPr>
        <w:pStyle w:val="Textbody"/>
        <w:ind w:firstLine="375"/>
        <w:jc w:val="both"/>
        <w:rPr>
          <w:sz w:val="26"/>
          <w:szCs w:val="26"/>
        </w:rPr>
      </w:pPr>
    </w:p>
    <w:p w:rsidR="00153AC7" w:rsidRDefault="00825EAA">
      <w:pPr>
        <w:pStyle w:val="Textbody"/>
        <w:ind w:firstLine="37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Общие требования и правила проведения финансово-экономической экспертизы</w:t>
      </w:r>
    </w:p>
    <w:p w:rsidR="00153AC7" w:rsidRDefault="00825EAA">
      <w:pPr>
        <w:pStyle w:val="Textbody"/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t>3.1. Реализация п</w:t>
      </w:r>
      <w:r>
        <w:rPr>
          <w:sz w:val="26"/>
          <w:szCs w:val="26"/>
        </w:rPr>
        <w:t>олномочия КСП района по проведению финансово-экономической экспертизы проектов программ осуществляется на основании плана работы, где указанное полномочие отражается общим пунктом (без перечисления проектов программ).</w:t>
      </w:r>
    </w:p>
    <w:p w:rsidR="00153AC7" w:rsidRDefault="00825EAA">
      <w:pPr>
        <w:pStyle w:val="Textbody"/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Организация и проведение </w:t>
      </w:r>
      <w:r>
        <w:rPr>
          <w:sz w:val="26"/>
          <w:szCs w:val="26"/>
        </w:rPr>
        <w:t>финансово-экономической экспертизы проектов программ возлагается на сотрудников КСП района. К проведению экспертизы  также могут привлекаться эксперты.</w:t>
      </w:r>
    </w:p>
    <w:p w:rsidR="00153AC7" w:rsidRDefault="00825EAA">
      <w:pPr>
        <w:pStyle w:val="Textbody"/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t>3.3. Финансово-экономическая экспертиза проводится в течение 30 дней со дня поступления проекта программ</w:t>
      </w:r>
      <w:r>
        <w:rPr>
          <w:sz w:val="26"/>
          <w:szCs w:val="26"/>
        </w:rPr>
        <w:t>ы в КСП района.</w:t>
      </w:r>
    </w:p>
    <w:p w:rsidR="00153AC7" w:rsidRDefault="00825EAA">
      <w:pPr>
        <w:pStyle w:val="Textbody"/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t>3.4. При проведении финансово-экономической экспертизы сотрудники КСП района могут осуществлять оперативное взаимодействие с разработчиками и исполнителями проекта программы. Для получения дополнительной информации в органы местного самоупр</w:t>
      </w:r>
      <w:r>
        <w:rPr>
          <w:sz w:val="26"/>
          <w:szCs w:val="26"/>
        </w:rPr>
        <w:t>авления и иные организации могут направляться запросы.</w:t>
      </w:r>
    </w:p>
    <w:p w:rsidR="00153AC7" w:rsidRDefault="00825EAA">
      <w:pPr>
        <w:pStyle w:val="Textbody"/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t>3.5. При проведении финансово-экономической экспертизы проекта программы сотрудники КСП района обязаны:</w:t>
      </w:r>
    </w:p>
    <w:p w:rsidR="00153AC7" w:rsidRDefault="00825EAA">
      <w:pPr>
        <w:pStyle w:val="Textbody"/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t>- оценить проект программы на предмет соответствия положениям Бюджетного кодекса Российской Федер</w:t>
      </w:r>
      <w:r>
        <w:rPr>
          <w:sz w:val="26"/>
          <w:szCs w:val="26"/>
        </w:rPr>
        <w:t>ации, Порядка разработки, реализации и оценки эффективности муниципальных программ, а также нормативным правовым актам в соответствующей сфере;</w:t>
      </w:r>
    </w:p>
    <w:p w:rsidR="00153AC7" w:rsidRDefault="00825EAA">
      <w:pPr>
        <w:pStyle w:val="Textbody"/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t>- проверить наличие программы в Перечне муниципальных программ, утвержденном постановлением Администрации;</w:t>
      </w:r>
    </w:p>
    <w:p w:rsidR="00153AC7" w:rsidRDefault="00825EAA">
      <w:pPr>
        <w:pStyle w:val="Textbody"/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t>- дат</w:t>
      </w:r>
      <w:r>
        <w:rPr>
          <w:sz w:val="26"/>
          <w:szCs w:val="26"/>
        </w:rPr>
        <w:t>ь оценку соответствия целей программы приоритетам, определяемым в основных направлениях государственной политики,  основным направлениям бюджетной и налоговой политики;</w:t>
      </w:r>
    </w:p>
    <w:p w:rsidR="00153AC7" w:rsidRDefault="00825EAA">
      <w:pPr>
        <w:pStyle w:val="Textbody"/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t>- оценить соответствие планируемых задач целям программы;</w:t>
      </w:r>
    </w:p>
    <w:p w:rsidR="00153AC7" w:rsidRDefault="00825EAA">
      <w:pPr>
        <w:pStyle w:val="Textbody"/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оценить наличие у главного </w:t>
      </w:r>
      <w:r>
        <w:rPr>
          <w:sz w:val="26"/>
          <w:szCs w:val="26"/>
        </w:rPr>
        <w:t>администратора  программы полномочий, необходимых для достижения целей программы, наличие ответственных исполнителей за реализацию программы в целом и за исполнение отдельных программных мероприятий в соответствии с их полномочиями;</w:t>
      </w:r>
    </w:p>
    <w:p w:rsidR="00153AC7" w:rsidRDefault="00825EAA">
      <w:pPr>
        <w:pStyle w:val="Textbody"/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оценить достаточность</w:t>
      </w:r>
      <w:r>
        <w:rPr>
          <w:sz w:val="26"/>
          <w:szCs w:val="26"/>
        </w:rPr>
        <w:t xml:space="preserve"> раскрытия в программе информации о содержании ее подпрограмм, соответствии подпрограмм задачам программы, их достаточности для достижения целей и ожидаемых результатов программы;</w:t>
      </w:r>
    </w:p>
    <w:p w:rsidR="00153AC7" w:rsidRDefault="00825EAA">
      <w:pPr>
        <w:pStyle w:val="Textbody"/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t>- проанализировать соответствие предусмотренного в программе финансового обе</w:t>
      </w:r>
      <w:r>
        <w:rPr>
          <w:sz w:val="26"/>
          <w:szCs w:val="26"/>
        </w:rPr>
        <w:t>спечения за счет средств  бюджета бюджетным ассигнованиям, утвержденным на ее реализацию в решении о бюджете;</w:t>
      </w:r>
    </w:p>
    <w:p w:rsidR="00153AC7" w:rsidRDefault="00825EAA">
      <w:pPr>
        <w:pStyle w:val="Textbody"/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t>- проанализировать факторы, определяющие увеличение или уменьшение бюджетных расходов по сравнению с текущим финансовым годом.</w:t>
      </w:r>
    </w:p>
    <w:p w:rsidR="00153AC7" w:rsidRDefault="00825EAA">
      <w:pPr>
        <w:pStyle w:val="Textbody"/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 При проведении </w:t>
      </w:r>
      <w:r>
        <w:rPr>
          <w:sz w:val="26"/>
          <w:szCs w:val="26"/>
        </w:rPr>
        <w:t>финансово-экономической экспертизы проекта программы учитываются результаты ранее проведенных контрольных и экспертно - аналитических мероприятий.</w:t>
      </w:r>
    </w:p>
    <w:p w:rsidR="00153AC7" w:rsidRDefault="00825EAA">
      <w:pPr>
        <w:pStyle w:val="Textbody"/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t>3.7. Рассмотрение проектов о внесении изменений в программу и утверждённых программ осуществляется аналогично</w:t>
      </w:r>
      <w:r>
        <w:rPr>
          <w:sz w:val="26"/>
          <w:szCs w:val="26"/>
        </w:rPr>
        <w:t xml:space="preserve"> данному порядку.</w:t>
      </w:r>
    </w:p>
    <w:p w:rsidR="00153AC7" w:rsidRDefault="00153AC7">
      <w:pPr>
        <w:pStyle w:val="Textbody"/>
        <w:ind w:firstLine="375"/>
        <w:jc w:val="both"/>
        <w:rPr>
          <w:sz w:val="26"/>
          <w:szCs w:val="26"/>
        </w:rPr>
      </w:pPr>
    </w:p>
    <w:p w:rsidR="00153AC7" w:rsidRDefault="00153AC7">
      <w:pPr>
        <w:pStyle w:val="Textbody"/>
        <w:ind w:firstLine="375"/>
        <w:jc w:val="both"/>
        <w:rPr>
          <w:sz w:val="26"/>
          <w:szCs w:val="26"/>
        </w:rPr>
      </w:pPr>
    </w:p>
    <w:p w:rsidR="00153AC7" w:rsidRDefault="00825EAA">
      <w:pPr>
        <w:pStyle w:val="Textbody"/>
        <w:tabs>
          <w:tab w:val="left" w:pos="42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4. Оформление результатов финансово-экономической экспертизы проекта программы</w:t>
      </w:r>
    </w:p>
    <w:p w:rsidR="00153AC7" w:rsidRDefault="00825EAA">
      <w:pPr>
        <w:pStyle w:val="Textbody"/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t>4.1. По результатам проведения финансово-экономической экспертизы проекта программы оформляется заключение.</w:t>
      </w:r>
    </w:p>
    <w:p w:rsidR="00153AC7" w:rsidRDefault="00825EAA">
      <w:pPr>
        <w:pStyle w:val="Textbody"/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Заключение не должно содержать политических </w:t>
      </w:r>
      <w:r>
        <w:rPr>
          <w:sz w:val="26"/>
          <w:szCs w:val="26"/>
        </w:rPr>
        <w:t>оценок решений, принимаемых органами местного самоуправления.</w:t>
      </w:r>
    </w:p>
    <w:p w:rsidR="00153AC7" w:rsidRDefault="00825EAA">
      <w:pPr>
        <w:pStyle w:val="Textbody"/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t>4.3. В заключении отражаются:</w:t>
      </w:r>
    </w:p>
    <w:p w:rsidR="00153AC7" w:rsidRDefault="00825EAA">
      <w:pPr>
        <w:pStyle w:val="Textbody"/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t>основание и предмет экспертизы;</w:t>
      </w:r>
    </w:p>
    <w:p w:rsidR="00153AC7" w:rsidRDefault="00825EAA">
      <w:pPr>
        <w:pStyle w:val="Textbody"/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t>общие сведения о муниципальной программе;</w:t>
      </w:r>
    </w:p>
    <w:p w:rsidR="00153AC7" w:rsidRDefault="00825EAA">
      <w:pPr>
        <w:pStyle w:val="Textbody"/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экспертизы, в том числе выявленные в ходе экспертизы нарушения с указанием рекв</w:t>
      </w:r>
      <w:r>
        <w:rPr>
          <w:sz w:val="26"/>
          <w:szCs w:val="26"/>
        </w:rPr>
        <w:t>изитов соответствующих нормативных правовых актов и конкретных их норм, которые нарушены, недостатки, а также коррупциогенные факторы (при наличии);</w:t>
      </w:r>
    </w:p>
    <w:p w:rsidR="00153AC7" w:rsidRDefault="00825EAA">
      <w:pPr>
        <w:pStyle w:val="Textbody"/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t>выводы и рекомендации.</w:t>
      </w:r>
    </w:p>
    <w:p w:rsidR="00153AC7" w:rsidRDefault="00825EAA">
      <w:pPr>
        <w:pStyle w:val="Textbody"/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t>4.4. Заключение подписывается председателем КСП района и непосредственным исполнител</w:t>
      </w:r>
      <w:r>
        <w:rPr>
          <w:sz w:val="26"/>
          <w:szCs w:val="26"/>
        </w:rPr>
        <w:t>ем.</w:t>
      </w:r>
    </w:p>
    <w:p w:rsidR="00153AC7" w:rsidRDefault="00825EAA">
      <w:pPr>
        <w:pStyle w:val="Textbody"/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t>4.5. В случае необходимости доведения основных итогов экспертизы до сведения Главы района, руководителей органов местного самоуправления, оформляется информационное письмо.</w:t>
      </w:r>
    </w:p>
    <w:p w:rsidR="00153AC7" w:rsidRDefault="00153AC7">
      <w:pPr>
        <w:pStyle w:val="Textbody"/>
        <w:tabs>
          <w:tab w:val="left" w:pos="426"/>
        </w:tabs>
        <w:rPr>
          <w:sz w:val="26"/>
          <w:szCs w:val="26"/>
        </w:rPr>
      </w:pPr>
    </w:p>
    <w:p w:rsidR="00153AC7" w:rsidRDefault="00825EAA">
      <w:pPr>
        <w:pStyle w:val="Textbody"/>
        <w:tabs>
          <w:tab w:val="left" w:pos="426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153AC7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25EAA">
      <w:pPr>
        <w:spacing w:after="0" w:line="240" w:lineRule="auto"/>
      </w:pPr>
      <w:r>
        <w:separator/>
      </w:r>
    </w:p>
  </w:endnote>
  <w:endnote w:type="continuationSeparator" w:id="0">
    <w:p w:rsidR="00000000" w:rsidRDefault="0082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25EA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825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2F5E"/>
    <w:multiLevelType w:val="multilevel"/>
    <w:tmpl w:val="BFCA418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D153116"/>
    <w:multiLevelType w:val="multilevel"/>
    <w:tmpl w:val="B46AEE48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5D3B625D"/>
    <w:multiLevelType w:val="multilevel"/>
    <w:tmpl w:val="C89A2F80"/>
    <w:styleLink w:val="WWNum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3" w15:restartNumberingAfterBreak="0">
    <w:nsid w:val="61900D57"/>
    <w:multiLevelType w:val="multilevel"/>
    <w:tmpl w:val="EFAACC52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72FE49C8"/>
    <w:multiLevelType w:val="multilevel"/>
    <w:tmpl w:val="77F0990A"/>
    <w:styleLink w:val="WW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 w15:restartNumberingAfterBreak="0">
    <w:nsid w:val="730F5EB3"/>
    <w:multiLevelType w:val="multilevel"/>
    <w:tmpl w:val="6AF0EDF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7A1972C0"/>
    <w:multiLevelType w:val="multilevel"/>
    <w:tmpl w:val="1B52705E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53AC7"/>
    <w:rsid w:val="00153AC7"/>
    <w:rsid w:val="0082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B13AA-E2B6-49CE-B5DF-129F7E77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tabs>
        <w:tab w:val="left" w:pos="360"/>
      </w:tabs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3">
    <w:name w:val="heading 3"/>
    <w:basedOn w:val="Heading"/>
    <w:next w:val="Textbody"/>
    <w:p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0">
    <w:name w:val="Текст1"/>
    <w:basedOn w:val="Standard"/>
    <w:rPr>
      <w:rFonts w:ascii="Courier New" w:hAnsi="Courier New"/>
      <w:sz w:val="20"/>
      <w:szCs w:val="20"/>
    </w:rPr>
  </w:style>
  <w:style w:type="paragraph" w:customStyle="1" w:styleId="2">
    <w:name w:val="Текст2"/>
    <w:basedOn w:val="Standard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11">
    <w:name w:val="Цитата1"/>
    <w:basedOn w:val="Standard"/>
    <w:pPr>
      <w:shd w:val="clear" w:color="auto" w:fill="FFFFFF"/>
      <w:suppressAutoHyphens w:val="0"/>
      <w:spacing w:line="278" w:lineRule="exact"/>
      <w:ind w:left="115" w:right="5806"/>
      <w:jc w:val="both"/>
    </w:pPr>
    <w:rPr>
      <w:rFonts w:ascii="Bookman Old Style" w:hAnsi="Bookman Old Style"/>
      <w:color w:val="000000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2">
    <w:name w:val="Заголовок 1 Знак"/>
    <w:basedOn w:val="a0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a5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</dc:creator>
  <cp:lastModifiedBy>А.М. Веретьева</cp:lastModifiedBy>
  <cp:revision>2</cp:revision>
  <cp:lastPrinted>2017-10-16T06:18:00Z</cp:lastPrinted>
  <dcterms:created xsi:type="dcterms:W3CDTF">2022-01-12T08:51:00Z</dcterms:created>
  <dcterms:modified xsi:type="dcterms:W3CDTF">2022-01-12T08:51:00Z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