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8A" w:rsidRPr="00BB107E" w:rsidRDefault="0031558A" w:rsidP="00B47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07E" w:rsidRPr="00BB107E" w:rsidRDefault="00824EBD" w:rsidP="00BB107E">
      <w:pPr>
        <w:pStyle w:val="a3"/>
        <w:spacing w:after="0"/>
        <w:jc w:val="center"/>
        <w:rPr>
          <w:b/>
        </w:rPr>
      </w:pPr>
      <w:r w:rsidRPr="00BB107E">
        <w:rPr>
          <w:b/>
          <w:lang w:eastAsia="ru-RU"/>
        </w:rPr>
        <w:t xml:space="preserve">Экспертиза </w:t>
      </w:r>
      <w:r w:rsidR="00B477B1" w:rsidRPr="00BB107E">
        <w:rPr>
          <w:b/>
        </w:rPr>
        <w:t xml:space="preserve"> проекта </w:t>
      </w:r>
      <w:r w:rsidR="00BB107E" w:rsidRPr="00BB107E">
        <w:rPr>
          <w:b/>
          <w:sz w:val="26"/>
          <w:szCs w:val="26"/>
        </w:rPr>
        <w:t>решения Совета сельского поселения Перцевское Грязовецкого муниципального района Вологодской области «О бюджете сельского поселения Перцевское на 2022 год и плановый период 2023 - 2024 годов»</w:t>
      </w:r>
    </w:p>
    <w:p w:rsidR="00824EBD" w:rsidRPr="00BB107E" w:rsidRDefault="00BB107E" w:rsidP="00BB1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10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 w:rsidR="00B477B1" w:rsidRPr="00BB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26.</w:t>
      </w:r>
      <w:r w:rsidR="00824EBD" w:rsidRPr="00BB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11.2021 года</w:t>
      </w:r>
    </w:p>
    <w:p w:rsidR="0031558A" w:rsidRPr="00EB3EE0" w:rsidRDefault="0031558A" w:rsidP="0031558A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58A" w:rsidRPr="00C73007" w:rsidRDefault="0031558A" w:rsidP="0031558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</w:t>
      </w:r>
      <w:r w:rsidR="002E5C45"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 «Экспертно-аналитические мероприятия» плана работы Контрольно-счетной палатой муниципального района на 202</w:t>
      </w:r>
      <w:r w:rsidR="002E5C45"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Pr="00C73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утвержденного приказом Контрольно-счетной палаты Грязовецкого муниципального района </w:t>
      </w:r>
      <w:r w:rsidR="002E5C45"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29.12.2020 года №1</w:t>
      </w:r>
      <w:r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изменениями).</w:t>
      </w:r>
    </w:p>
    <w:p w:rsidR="0031558A" w:rsidRPr="00C73007" w:rsidRDefault="0031558A" w:rsidP="0031558A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Объектом мероприятия являлось </w:t>
      </w:r>
      <w:r w:rsidR="00B477B1" w:rsidRPr="00C7300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477B1" w:rsidRPr="00C73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07E">
        <w:rPr>
          <w:rFonts w:ascii="Times New Roman" w:hAnsi="Times New Roman" w:cs="Times New Roman"/>
          <w:color w:val="000000" w:themeColor="text1"/>
          <w:sz w:val="24"/>
          <w:szCs w:val="24"/>
        </w:rPr>
        <w:t>Перцевское</w:t>
      </w:r>
      <w:r w:rsidR="00B477B1" w:rsidRPr="00C73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Грязовецкого муниципального района.</w:t>
      </w:r>
    </w:p>
    <w:p w:rsidR="00BB107E" w:rsidRDefault="00BB107E" w:rsidP="00BB1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B10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Контрольно-счетной палаты Грязовецкого муниципального района на проект решения Совета сельского поселения</w:t>
      </w:r>
      <w:r w:rsidRPr="00BB10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B107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Перцевское «О бюджете сельского поселения</w:t>
      </w:r>
      <w:r w:rsidRPr="00BB10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B107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Перцевское на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 г</w:t>
      </w:r>
      <w:r w:rsidRPr="00BB107E">
        <w:rPr>
          <w:rFonts w:ascii="Times New Roman" w:eastAsia="Times New Roman" w:hAnsi="Times New Roman" w:cs="Times New Roman"/>
          <w:sz w:val="24"/>
          <w:szCs w:val="24"/>
          <w:lang w:eastAsia="ar-SA"/>
        </w:rPr>
        <w:t>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B1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B1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подготовлено в соответствии с положениями Бюджетного кодекса РФ, решением Совета муниципального образования Перцевское от 19.10.2009 г. №13 «О принятии Положения о бюджетном процессе в муниципальном образовании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ерцевское» с изменениями  и </w:t>
      </w:r>
      <w:r w:rsidRPr="00BB1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иными нормативными правовыми</w:t>
      </w:r>
      <w:proofErr w:type="gramEnd"/>
      <w:r w:rsidRPr="00BB1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актами</w:t>
      </w:r>
      <w:r w:rsidR="008A727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B73698" w:rsidRPr="00B73698" w:rsidRDefault="00B73698" w:rsidP="00B73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36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Параметры бюджета поселения на 2022 год и плановый период 2023 и 2024 годов рассчитаны исходя из показателей, отраженных в прогнозе социально-экономического развития поселения на 2022-2024 годы. </w:t>
      </w:r>
    </w:p>
    <w:p w:rsidR="00B73698" w:rsidRPr="00B73698" w:rsidRDefault="00B73698" w:rsidP="00B73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36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Проектом решения предлагается утвердить основные характеристики бюджета поселения: </w:t>
      </w:r>
    </w:p>
    <w:p w:rsidR="00B73698" w:rsidRPr="00B73698" w:rsidRDefault="00B73698" w:rsidP="00B73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69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73698">
        <w:rPr>
          <w:rFonts w:ascii="Times New Roman" w:eastAsia="Calibri" w:hAnsi="Times New Roman" w:cs="Times New Roman"/>
          <w:sz w:val="24"/>
          <w:szCs w:val="24"/>
        </w:rPr>
        <w:t xml:space="preserve">на 2022 год: общий объем доходов и расходов  в сумме 11815,7 тыс. рублей; дефицит бюджета в сумме 0,0 тыс. рублей. </w:t>
      </w:r>
    </w:p>
    <w:p w:rsidR="00B73698" w:rsidRPr="00B73698" w:rsidRDefault="00B73698" w:rsidP="00B73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698">
        <w:rPr>
          <w:rFonts w:ascii="Times New Roman" w:eastAsia="Calibri" w:hAnsi="Times New Roman" w:cs="Times New Roman"/>
          <w:sz w:val="24"/>
          <w:szCs w:val="24"/>
        </w:rPr>
        <w:t xml:space="preserve">-на 2023 год: общий объем доходов и расходов  в сумме  8991,7  тыс. рублей, дефицит бюджета в сумме 0,0 тыс. рублей. </w:t>
      </w:r>
    </w:p>
    <w:p w:rsidR="00B73698" w:rsidRPr="00B73698" w:rsidRDefault="00B73698" w:rsidP="00B73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698">
        <w:rPr>
          <w:rFonts w:ascii="Times New Roman" w:eastAsia="Calibri" w:hAnsi="Times New Roman" w:cs="Times New Roman"/>
          <w:sz w:val="24"/>
          <w:szCs w:val="24"/>
        </w:rPr>
        <w:t xml:space="preserve"> -на 2024 год: общий объем доходов и расходов  в сумме  9001,3 тыс. рублей, дефицит бюджета равен 0,0 тыс. рублей. </w:t>
      </w:r>
    </w:p>
    <w:p w:rsidR="00B477B1" w:rsidRPr="00EB3EE0" w:rsidRDefault="00B477B1" w:rsidP="00B73698">
      <w:pPr>
        <w:widowControl w:val="0"/>
        <w:suppressAutoHyphens/>
        <w:autoSpaceDE w:val="0"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ru-RU" w:bidi="hi-IN"/>
        </w:rPr>
      </w:pPr>
      <w:r w:rsidRPr="00EB3EE0">
        <w:rPr>
          <w:rFonts w:ascii="Times New Roman" w:eastAsia="Courier New" w:hAnsi="Times New Roman" w:cs="Times New Roman"/>
          <w:kern w:val="3"/>
          <w:sz w:val="24"/>
          <w:szCs w:val="24"/>
          <w:lang w:eastAsia="ru-RU" w:bidi="hi-IN"/>
        </w:rPr>
        <w:t>В ходе проведения экспертизы установлены нарушения Бюджетного Кодекса, нормативно-правовых</w:t>
      </w:r>
      <w:r w:rsidR="00B73698">
        <w:rPr>
          <w:rFonts w:ascii="Times New Roman" w:eastAsia="Courier New" w:hAnsi="Times New Roman" w:cs="Times New Roman"/>
          <w:kern w:val="3"/>
          <w:sz w:val="24"/>
          <w:szCs w:val="24"/>
          <w:lang w:eastAsia="ru-RU" w:bidi="hi-IN"/>
        </w:rPr>
        <w:t xml:space="preserve"> актов </w:t>
      </w:r>
      <w:r w:rsidRPr="00EB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E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</w:t>
      </w:r>
      <w:r w:rsidR="00B7369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Перцевское</w:t>
      </w:r>
      <w:r w:rsidRPr="00EB3EE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77B1" w:rsidRPr="00EB3EE0" w:rsidRDefault="00B477B1" w:rsidP="00B477B1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</w:rPr>
      </w:pPr>
      <w:r w:rsidRPr="00EB3EE0">
        <w:rPr>
          <w:color w:val="333333"/>
        </w:rPr>
        <w:t xml:space="preserve">Заключение на проект решения </w:t>
      </w:r>
      <w:r w:rsidRPr="00EB3EE0">
        <w:t>«О бюджете сельского поселения</w:t>
      </w:r>
      <w:r w:rsidR="00B73698">
        <w:t xml:space="preserve"> Перцевское</w:t>
      </w:r>
      <w:r w:rsidRPr="00EB3EE0">
        <w:t xml:space="preserve"> на 202</w:t>
      </w:r>
      <w:r w:rsidR="00C70F02" w:rsidRPr="00EB3EE0">
        <w:t>2</w:t>
      </w:r>
      <w:r w:rsidRPr="00EB3EE0">
        <w:t xml:space="preserve"> год и плановый период 202</w:t>
      </w:r>
      <w:r w:rsidR="00C70F02" w:rsidRPr="00EB3EE0">
        <w:t>3</w:t>
      </w:r>
      <w:r w:rsidRPr="00EB3EE0">
        <w:t>-202</w:t>
      </w:r>
      <w:r w:rsidR="00C70F02" w:rsidRPr="00EB3EE0">
        <w:t>4 годов</w:t>
      </w:r>
      <w:r w:rsidRPr="00EB3EE0">
        <w:t xml:space="preserve">» </w:t>
      </w:r>
      <w:r w:rsidRPr="00EB3EE0">
        <w:rPr>
          <w:color w:val="333333"/>
        </w:rPr>
        <w:t xml:space="preserve">направлено в Совет сельского поселения </w:t>
      </w:r>
      <w:r w:rsidR="00B73698">
        <w:rPr>
          <w:color w:val="333333"/>
        </w:rPr>
        <w:t>Перцевское</w:t>
      </w:r>
      <w:r w:rsidRPr="00EB3EE0">
        <w:rPr>
          <w:color w:val="333333"/>
        </w:rPr>
        <w:t>.</w:t>
      </w:r>
    </w:p>
    <w:p w:rsidR="00B477B1" w:rsidRPr="00EB3EE0" w:rsidRDefault="00B477B1" w:rsidP="0031558A">
      <w:pPr>
        <w:shd w:val="clear" w:color="auto" w:fill="FFFFFF"/>
        <w:spacing w:after="0" w:line="240" w:lineRule="auto"/>
        <w:ind w:firstLine="374"/>
        <w:jc w:val="both"/>
        <w:rPr>
          <w:color w:val="000000" w:themeColor="text1"/>
          <w:sz w:val="24"/>
          <w:szCs w:val="24"/>
        </w:rPr>
      </w:pPr>
    </w:p>
    <w:sectPr w:rsidR="00B477B1" w:rsidRPr="00EB3EE0" w:rsidSect="00824E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A3"/>
    <w:rsid w:val="0027022E"/>
    <w:rsid w:val="002A3200"/>
    <w:rsid w:val="002E5C45"/>
    <w:rsid w:val="0031558A"/>
    <w:rsid w:val="004C2A5D"/>
    <w:rsid w:val="005A3AE6"/>
    <w:rsid w:val="006B77AD"/>
    <w:rsid w:val="00824EBD"/>
    <w:rsid w:val="008A7276"/>
    <w:rsid w:val="009E72A3"/>
    <w:rsid w:val="00B477B1"/>
    <w:rsid w:val="00B73698"/>
    <w:rsid w:val="00BB107E"/>
    <w:rsid w:val="00C70F02"/>
    <w:rsid w:val="00C73007"/>
    <w:rsid w:val="00E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A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A3A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B4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A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A3A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B4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13</cp:revision>
  <dcterms:created xsi:type="dcterms:W3CDTF">2021-12-01T06:07:00Z</dcterms:created>
  <dcterms:modified xsi:type="dcterms:W3CDTF">2021-12-03T10:40:00Z</dcterms:modified>
</cp:coreProperties>
</file>