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B3" w:rsidRDefault="00C10D93" w:rsidP="00C1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Информация о проведении экспертно-аналитического мероприятия «</w:t>
      </w:r>
      <w:r w:rsidR="00BD2BB3" w:rsidRPr="00226DA4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Анализ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отчет</w:t>
      </w:r>
      <w:r w:rsidR="00BD2BB3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 исполнении бюджета </w:t>
      </w:r>
      <w:r w:rsidR="001D3E4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муниципального образования Вохтожское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7C7582" w:rsidRPr="007C75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1 квартал 2021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226DA4" w:rsidRPr="00226DA4" w:rsidRDefault="00226DA4" w:rsidP="00BD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26DA4" w:rsidRPr="00226DA4" w:rsidRDefault="00BD2BB3" w:rsidP="00226DA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пунктом 7 раздела I «Экспертно-аналитические мероприятия» плана работы Контрольно-счетной палатой района на 2021 год, утвержденного приказом Контрольно-счетной палатой Грязовецкого муниципального района от 29.12.2020 года  № 14 </w:t>
      </w:r>
      <w:r w:rsid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 изменениями) 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 анализ отчета об исполнении  бюджета </w:t>
      </w:r>
      <w:r w:rsid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Вохтожское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1 квартал 2021 года.</w:t>
      </w:r>
      <w:r w:rsidR="00226DA4"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D3E42" w:rsidRPr="001D3E42" w:rsidRDefault="00226DA4" w:rsidP="00226DA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Заключение КСП района на отчет об исполнении  бюджета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Вохтожское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1 квартал 2021 года подготовлено в соответствии со</w:t>
      </w:r>
      <w:r w:rsidRPr="00226DA4">
        <w:rPr>
          <w:rFonts w:ascii="Times New Roman" w:hAnsi="Times New Roman" w:cs="Times New Roman"/>
          <w:sz w:val="24"/>
          <w:szCs w:val="24"/>
        </w:rPr>
        <w:t xml:space="preserve"> ст.264.2 БК РФ и </w:t>
      </w:r>
      <w:r w:rsidRPr="001D3E42">
        <w:rPr>
          <w:rFonts w:ascii="Times New Roman" w:hAnsi="Times New Roman" w:cs="Times New Roman"/>
          <w:sz w:val="24"/>
          <w:szCs w:val="24"/>
        </w:rPr>
        <w:t xml:space="preserve">с </w:t>
      </w:r>
      <w:r w:rsidR="001D3E42" w:rsidRPr="001D3E42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Вохтожское от 31.10.2013 №39 «Об утверждении Положения о бюджетном процессе в муниципальном образовании Вохтожское» (с изменениями от </w:t>
      </w:r>
      <w:r w:rsidR="001D3E42" w:rsidRPr="001D3E42">
        <w:rPr>
          <w:rFonts w:ascii="Times New Roman" w:hAnsi="Times New Roman" w:cs="Times New Roman"/>
          <w:bCs/>
          <w:spacing w:val="-4"/>
          <w:sz w:val="24"/>
          <w:szCs w:val="24"/>
        </w:rPr>
        <w:t>18.12.2020  № 228</w:t>
      </w:r>
      <w:r w:rsidR="001D3E42" w:rsidRPr="001D3E42">
        <w:rPr>
          <w:rFonts w:ascii="Times New Roman" w:hAnsi="Times New Roman" w:cs="Times New Roman"/>
          <w:sz w:val="24"/>
          <w:szCs w:val="24"/>
        </w:rPr>
        <w:t>)</w:t>
      </w:r>
    </w:p>
    <w:p w:rsidR="00BD2BB3" w:rsidRPr="001D3E42" w:rsidRDefault="00226DA4" w:rsidP="00226DA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</w:t>
      </w:r>
      <w:r w:rsidR="00641A8F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мероприятия</w:t>
      </w:r>
      <w:r w:rsidR="00BD2BB3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администрация 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Вохтожское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33A92" w:rsidRPr="001D3E42" w:rsidRDefault="00033A92" w:rsidP="0003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результатам экспертно-аналитического мероприятия установлено следующее.</w:t>
      </w:r>
    </w:p>
    <w:p w:rsidR="00033A92" w:rsidRPr="001D3E42" w:rsidRDefault="00033A92" w:rsidP="001D3E42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бюджета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</w:t>
      </w:r>
      <w:bookmarkStart w:id="0" w:name="_GoBack"/>
      <w:bookmarkEnd w:id="0"/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ования</w:t>
      </w: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1 квартал 2021 года  исполнены в объеме</w:t>
      </w:r>
      <w:r w:rsidR="001D3E42"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3E42" w:rsidRPr="001D3E42">
        <w:rPr>
          <w:rFonts w:ascii="Times New Roman" w:eastAsia="Times New Roman" w:hAnsi="Times New Roman" w:cs="Times New Roman"/>
          <w:sz w:val="24"/>
          <w:szCs w:val="24"/>
          <w:lang w:eastAsia="ar-SA"/>
        </w:rPr>
        <w:t>8532,3 тыс. рублей  или 15,5 %  от утвержденных годовых назначений;</w:t>
      </w:r>
      <w:r w:rsidR="001D3E42" w:rsidRPr="001D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за счет налоговых и неналоговых доходов –</w:t>
      </w:r>
      <w:r w:rsidR="001D3E42" w:rsidRPr="001D3E42">
        <w:rPr>
          <w:rFonts w:ascii="Times New Roman" w:hAnsi="Times New Roman" w:cs="Times New Roman"/>
          <w:sz w:val="24"/>
          <w:szCs w:val="24"/>
        </w:rPr>
        <w:t>4486,4</w:t>
      </w:r>
      <w:r w:rsidR="001D3E42" w:rsidRPr="001D3E4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Pr="001D3E42">
        <w:rPr>
          <w:rFonts w:ascii="Times New Roman" w:hAnsi="Times New Roman" w:cs="Times New Roman"/>
          <w:sz w:val="24"/>
          <w:szCs w:val="24"/>
        </w:rPr>
        <w:t xml:space="preserve">, </w:t>
      </w: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безвозмездных поступлений –</w:t>
      </w:r>
      <w:r w:rsidR="001D3E42" w:rsidRPr="001D3E42">
        <w:rPr>
          <w:rFonts w:ascii="Times New Roman" w:hAnsi="Times New Roman" w:cs="Times New Roman"/>
          <w:sz w:val="24"/>
          <w:szCs w:val="24"/>
        </w:rPr>
        <w:t xml:space="preserve">4045,9 </w:t>
      </w:r>
      <w:r w:rsidRPr="001D3E4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3E42" w:rsidRPr="001D3E42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бюджета 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муниципального образования </w:t>
      </w: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1 квартал 2021 года   составили </w:t>
      </w:r>
      <w:r w:rsidR="001D3E42" w:rsidRPr="001D3E42">
        <w:rPr>
          <w:rFonts w:ascii="Times New Roman" w:hAnsi="Times New Roman" w:cs="Times New Roman"/>
          <w:sz w:val="24"/>
          <w:szCs w:val="24"/>
        </w:rPr>
        <w:t>11122,7 тыс. рублей  или 18,8% от утвержденных годовых назначений</w:t>
      </w:r>
      <w:proofErr w:type="gramStart"/>
      <w:r w:rsidR="001D3E42"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33A92" w:rsidRPr="001D3E42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 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муниципального образования </w:t>
      </w: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1 квартал 2021 года  исполнен с дефицитом в сумме </w:t>
      </w:r>
      <w:r w:rsidR="001D3E42" w:rsidRPr="001D3E42">
        <w:rPr>
          <w:rFonts w:ascii="Times New Roman" w:hAnsi="Times New Roman" w:cs="Times New Roman"/>
          <w:color w:val="000000"/>
          <w:sz w:val="24"/>
          <w:szCs w:val="24"/>
        </w:rPr>
        <w:t xml:space="preserve">2590,4 </w:t>
      </w:r>
      <w:r w:rsidRPr="001D3E4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6DA4" w:rsidRPr="001D3E42" w:rsidRDefault="00226DA4" w:rsidP="00226DA4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92" w:rsidRPr="001D3E42" w:rsidRDefault="00226DA4" w:rsidP="00226DA4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033A92"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</w:t>
      </w:r>
      <w:r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тического мероприятия направлено</w:t>
      </w:r>
      <w:r w:rsidR="00033A92" w:rsidRPr="001D3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033A92" w:rsidRPr="001D3E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Администрацию </w:t>
      </w:r>
      <w:r w:rsidR="001D3E42" w:rsidRPr="001D3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Вохтожское</w:t>
      </w:r>
    </w:p>
    <w:p w:rsidR="00033A92" w:rsidRPr="00033A92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A92" w:rsidRPr="00226DA4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A92" w:rsidRPr="00226DA4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A92" w:rsidRPr="007C7582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582" w:rsidRPr="007C7582" w:rsidRDefault="007C7582" w:rsidP="00033A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ar-SA"/>
        </w:rPr>
      </w:pPr>
      <w:r w:rsidRPr="007C7582">
        <w:rPr>
          <w:rFonts w:ascii="Times New Roman" w:eastAsia="Times New Roman" w:hAnsi="Times New Roman" w:cs="Times New Roman"/>
          <w:color w:val="000000"/>
          <w:kern w:val="3"/>
          <w:lang w:eastAsia="ar-SA"/>
        </w:rPr>
        <w:tab/>
      </w:r>
    </w:p>
    <w:p w:rsidR="00AD41D4" w:rsidRPr="00226DA4" w:rsidRDefault="00AD41D4">
      <w:pPr>
        <w:rPr>
          <w:rFonts w:ascii="Times New Roman" w:hAnsi="Times New Roman" w:cs="Times New Roman"/>
        </w:rPr>
      </w:pPr>
    </w:p>
    <w:sectPr w:rsidR="00AD41D4" w:rsidRPr="00226DA4">
      <w:pgSz w:w="11906" w:h="16838"/>
      <w:pgMar w:top="567" w:right="510" w:bottom="6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02A"/>
    <w:multiLevelType w:val="hybridMultilevel"/>
    <w:tmpl w:val="952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29C5"/>
    <w:multiLevelType w:val="hybridMultilevel"/>
    <w:tmpl w:val="29BA1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969"/>
    <w:multiLevelType w:val="hybridMultilevel"/>
    <w:tmpl w:val="0A1426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0"/>
    <w:rsid w:val="00033A92"/>
    <w:rsid w:val="001D3E42"/>
    <w:rsid w:val="00226DA4"/>
    <w:rsid w:val="00641A8F"/>
    <w:rsid w:val="007C7582"/>
    <w:rsid w:val="008479E0"/>
    <w:rsid w:val="00AD41D4"/>
    <w:rsid w:val="00BD2BB3"/>
    <w:rsid w:val="00C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4</cp:revision>
  <cp:lastPrinted>2021-05-21T06:20:00Z</cp:lastPrinted>
  <dcterms:created xsi:type="dcterms:W3CDTF">2021-05-21T05:43:00Z</dcterms:created>
  <dcterms:modified xsi:type="dcterms:W3CDTF">2021-05-21T07:09:00Z</dcterms:modified>
</cp:coreProperties>
</file>