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9A5" w:rsidRPr="005F59A5" w:rsidRDefault="005F59A5" w:rsidP="005F59A5">
      <w:pPr>
        <w:spacing w:after="0" w:line="240" w:lineRule="auto"/>
        <w:outlineLvl w:val="0"/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</w:pPr>
      <w:r w:rsidRPr="005F59A5">
        <w:rPr>
          <w:rFonts w:ascii="Open Sans" w:eastAsia="Times New Roman" w:hAnsi="Open Sans" w:cs="Open Sans"/>
          <w:color w:val="1C1C1C"/>
          <w:kern w:val="36"/>
          <w:sz w:val="30"/>
          <w:szCs w:val="30"/>
          <w:lang w:eastAsia="ru-RU"/>
        </w:rPr>
        <w:t>Права, обязанности и ответственность опекуна</w:t>
      </w:r>
    </w:p>
    <w:p w:rsidR="005F59A5" w:rsidRPr="005F59A5" w:rsidRDefault="005F59A5" w:rsidP="005F59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b/>
          <w:bCs/>
          <w:i/>
          <w:iCs/>
          <w:color w:val="454545"/>
          <w:sz w:val="19"/>
          <w:szCs w:val="19"/>
          <w:lang w:eastAsia="ru-RU"/>
        </w:rPr>
        <w:t>Опекун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– законный представитель гражданина, признанного решением суда недееспособным вследствие психического заболевания, действующий на основании акта органа опеки и попечительства.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b/>
          <w:bCs/>
          <w:color w:val="454545"/>
          <w:sz w:val="19"/>
          <w:szCs w:val="19"/>
          <w:lang w:eastAsia="ru-RU"/>
        </w:rPr>
        <w:t>Права, обязанности и ответственность опекуна: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заботиться о физическом состоянии подопечного (обеспечивать уходом и лечением);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контролировать действия подопечного, не допускать причинения ему вреда;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представлять и защищать интересы подопечного;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подавать исковые заявления в суд о взыскании алиментов с лиц, обязанных по закону содержать подопечного; 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  <w:t>- предпринимать меры по защите права собственности подопечного (предъявлять иски об истребовании его имущества из чужого незаконного владения, о признании права собственности и пр.); 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  <w:t>- предъявлять требования о возмещении вреда, причиненного здоровью подопечного или его имуществу, о компенсации морального вреда, причиненного подопечному;</w:t>
      </w:r>
      <w:proofErr w:type="gramEnd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  <w:t xml:space="preserve">- </w:t>
      </w:r>
      <w:proofErr w:type="gramStart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обращаться в лечебные, учебные и иные учреждения с целью получения подопечным медицинских, образовательных и прочих услуг, как на безвозмездной, так и на возмездной основе; 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  <w:t>- защищать жилищные права подопечного путем подачи исков о его вселении, о выселении лиц, не имеющих права проживать в жилом помещении подопечного, подавать заявления о предоставлении подопечному жилого помещения и пр.;</w:t>
      </w:r>
      <w:proofErr w:type="gramEnd"/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обращаться с заявлениями ко всем другим гражданам, организациям, органам государственной власти и местного самоуправления, должностным лицам, в случаях нарушения прав подопечного или при угрозе такого нарушения;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при улучшении состояния здоровья подопечного, свидетельствующего о прекращении психического расстройства, ходатайствовать перед судом о признании подопечного дееспособным и о снятии с него опеки;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производить оплату налогов, причитающихся в бюджет с подопечного (за счет денежных средств недееспособного);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- подать заявление о расторжении брака в упрощенном порядке в органах </w:t>
      </w:r>
      <w:proofErr w:type="spellStart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ЗАГСа</w:t>
      </w:r>
      <w:proofErr w:type="spellEnd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 (если подопечный состоял в браке на момент признания его недееспособным, а его опекуном является супруг);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обратиться в суд с иском о признании брака недействительным (если брак заключен после признания гражданина недееспособным);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требовать сохранения подопечному фамилии, приобретенной в браке, признания брачного договора супругов действительным полностью или в части;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от имени подопечного заключать нотариальное соглашение о месте жительстве детей данных супругов и порядке общения с ними, об уплате алиментов на несовершеннолетних (или совершеннолетних, но нетрудоспособных) детей данных супругов, об уплате алиментов на содержание недееспособного бывшего супруга, о разделе имущества, нажитого в период брака; 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lastRenderedPageBreak/>
        <w:t>- представлять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принять имущество подопечного по описи от лиц, осуществлявших его хранение, в трехдневный срок с момента возникновения своих прав и обязанностей;</w:t>
      </w:r>
      <w:proofErr w:type="gramEnd"/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заботиться о переданном им имуществе подопечного как о своем собственном, не допускать уменьшения стоимости имущества подопечного и способствовать извлечению из него доходов (исполнение опекуном указанных обязанностей осуществляется за счет имущества подопечного); 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  <w:t xml:space="preserve">- </w:t>
      </w:r>
      <w:proofErr w:type="gramStart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с предварительного разрешения органа опеки и попечительства совершать сделки по сдаче имущества подопечного внаем, в аренду, в безвозмездное пользование или в залог, по отчуждению имущества подопечного (в том числе по обмену или дарению), сделки, влекущие за собой отказ от принадлежащих подопечному прав, раздел его имущества или выдел из него долей, и любые другие сделки, влекущие за собой уменьшение стоимости имущества</w:t>
      </w:r>
      <w:proofErr w:type="gramEnd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 подопечного (предварительное разрешение органа опеки и попечительства требуется также во всех иных случаях, если действия опекуна могут повлечь за собой уменьшение стоимости имущества подопечного);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расходовать доходы подопечного, в том числе суммы алиментов, пенсий, пособий и иных предоставляемых на его содержание социальных выплат, а также доходы, причитающиеся подопечному от управления его имуществом, за исключением доходов, которыми подопечный вправе распоряжаться самостоятельно, исключительно в интересах подопечного и с предварительного разрешения органа опеки и попечительства (не требуется разрешение органа опеки и попечительства на расходование денежных средств подопечного, направленных</w:t>
      </w:r>
      <w:proofErr w:type="gramEnd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 xml:space="preserve"> на его содержание, в пределах установленной величины прожиточного </w:t>
      </w:r>
      <w:hyperlink r:id="rId5" w:history="1">
        <w:r w:rsidRPr="005F59A5">
          <w:rPr>
            <w:rFonts w:ascii="Open Sans" w:eastAsia="Times New Roman" w:hAnsi="Open Sans" w:cs="Open Sans"/>
            <w:color w:val="8FA4BA"/>
            <w:sz w:val="19"/>
            <w:szCs w:val="19"/>
            <w:u w:val="single"/>
            <w:lang w:eastAsia="ru-RU"/>
          </w:rPr>
          <w:t>минимума</w:t>
        </w:r>
      </w:hyperlink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на душу населения в целом по Российской Федерации);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proofErr w:type="gramStart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представлять ежегодно, не позднее 1 февраля текущего года, если иной срок не установлен договором об осуществлении опеки или попечительства, в орган опеки и попечительства отчет в письменной форме за предыдущий год о хранении, об использовании имущества подопечного и об управлении имуществом подопечного с приложением документов (копий товарных чеков, квитанций об уплате налогов, страховых сумм и других платежных документов);</w:t>
      </w:r>
      <w:proofErr w:type="gramEnd"/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br/>
      </w:r>
      <w:r w:rsidRPr="005F59A5">
        <w:rPr>
          <w:rFonts w:ascii="Open Sans" w:eastAsia="Times New Roman" w:hAnsi="Open Sans" w:cs="Open Sans"/>
          <w:i/>
          <w:iCs/>
          <w:color w:val="454545"/>
          <w:sz w:val="19"/>
          <w:szCs w:val="19"/>
          <w:lang w:eastAsia="ru-RU"/>
        </w:rPr>
        <w:t>- нести имущественную ответственность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за причинение вреда личности и имуществу подопечного (ст. 1064 ГК РФ), возмещать вред, причиненный гражданином, признанным недееспособным, если не докажет, что вред возник не по его вине;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i/>
          <w:iCs/>
          <w:color w:val="454545"/>
          <w:sz w:val="19"/>
          <w:szCs w:val="19"/>
          <w:lang w:eastAsia="ru-RU"/>
        </w:rPr>
        <w:t>-нести уголовную ответственность в случае оставления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 подопечного без надзора и необходимой помощи, если жизнь и здоровье подопечного находятся в опасности (ст. 125, 150-152, 156 УК РФ).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Опекун, его супруг и близкие родственники </w:t>
      </w:r>
      <w:r w:rsidRPr="005F59A5">
        <w:rPr>
          <w:rFonts w:ascii="Open Sans" w:eastAsia="Times New Roman" w:hAnsi="Open Sans" w:cs="Open Sans"/>
          <w:b/>
          <w:bCs/>
          <w:i/>
          <w:iCs/>
          <w:color w:val="454545"/>
          <w:sz w:val="19"/>
          <w:szCs w:val="19"/>
          <w:lang w:eastAsia="ru-RU"/>
        </w:rPr>
        <w:t>не вправе</w:t>
      </w: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: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совершать сделки с подопечным, за исключением передачи имущества подопечному в качестве дара или в безвозмездное пользование;</w:t>
      </w:r>
    </w:p>
    <w:p w:rsidR="005F59A5" w:rsidRPr="005F59A5" w:rsidRDefault="005F59A5" w:rsidP="005F59A5">
      <w:pPr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</w:pPr>
      <w:r w:rsidRPr="005F59A5">
        <w:rPr>
          <w:rFonts w:ascii="Open Sans" w:eastAsia="Times New Roman" w:hAnsi="Open Sans" w:cs="Open Sans"/>
          <w:color w:val="454545"/>
          <w:sz w:val="19"/>
          <w:szCs w:val="19"/>
          <w:lang w:eastAsia="ru-RU"/>
        </w:rPr>
        <w:t>-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родственниками.</w:t>
      </w:r>
    </w:p>
    <w:p w:rsidR="001A3C62" w:rsidRDefault="001A3C62">
      <w:bookmarkStart w:id="0" w:name="_GoBack"/>
      <w:bookmarkEnd w:id="0"/>
    </w:p>
    <w:sectPr w:rsidR="001A3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379"/>
    <w:rsid w:val="001A3C62"/>
    <w:rsid w:val="005F59A5"/>
    <w:rsid w:val="00637379"/>
    <w:rsid w:val="00E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29575F084129995B098C8DD394060B2B934D252EF6B6B0465C6E28OFq7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881</Words>
  <Characters>5027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dc:description/>
  <cp:lastModifiedBy>zam01</cp:lastModifiedBy>
  <cp:revision>3</cp:revision>
  <dcterms:created xsi:type="dcterms:W3CDTF">2017-07-20T08:31:00Z</dcterms:created>
  <dcterms:modified xsi:type="dcterms:W3CDTF">2017-07-20T08:31:00Z</dcterms:modified>
</cp:coreProperties>
</file>