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bookmarkStart w:id="0" w:name="_GoBack"/>
      <w:bookmarkEnd w:id="0"/>
      <w:r w:rsidRPr="00A57D0C">
        <w:rPr>
          <w:rFonts w:ascii="Open Sans" w:eastAsia="Times New Roman" w:hAnsi="Open Sans" w:cs="Times New Roman"/>
          <w:b/>
          <w:bCs/>
          <w:color w:val="002060"/>
          <w:sz w:val="21"/>
          <w:szCs w:val="21"/>
          <w:lang w:eastAsia="ru-RU"/>
        </w:rPr>
        <w:t>На ноябрьской сессии Законодательного Собрания области планируется принятие закона, направленного на повышение привлекательности и популярности патентной системы налогообложения в регионе.</w:t>
      </w:r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С 1 января 2021 года на территории Вологодской области вводятся «налоговые каникулы» по указанному налоговому режиму.</w:t>
      </w:r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«Налоговые каникулы» предоставляют право предпринимателям, впервые зарегистрированным после 1 января 2021 года, не уплачивать налог по патентной системе налогообложения в течение двух налоговых периодов со дня их государственной регистрации в качестве индивидуального предпринимателя в пределах двух календарных лет.</w:t>
      </w:r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proofErr w:type="gramStart"/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Нулевая ставка по патентной системе налогообложения вводится для видов экономической деятельности, относящихся к производственной, социальной, научной сферам, а также в сфере бытовых услуг населению.</w:t>
      </w:r>
      <w:proofErr w:type="gramEnd"/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r w:rsidRPr="00A57D0C">
        <w:rPr>
          <w:rFonts w:ascii="Open Sans" w:eastAsia="Times New Roman" w:hAnsi="Open Sans" w:cs="Times New Roman"/>
          <w:i/>
          <w:iCs/>
          <w:color w:val="002060"/>
          <w:sz w:val="21"/>
          <w:szCs w:val="21"/>
          <w:lang w:eastAsia="ru-RU"/>
        </w:rPr>
        <w:t>«Перечень видов деятельности, для которых введены налоговые каникулы, значительно расширен,</w:t>
      </w:r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 xml:space="preserve"> – отмечает исполняющий обязанности начальника Департамента финансов области Татьяна </w:t>
      </w:r>
      <w:proofErr w:type="spellStart"/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Голыгина</w:t>
      </w:r>
      <w:proofErr w:type="spellEnd"/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. - </w:t>
      </w:r>
      <w:r w:rsidRPr="00A57D0C">
        <w:rPr>
          <w:rFonts w:ascii="Open Sans" w:eastAsia="Times New Roman" w:hAnsi="Open Sans" w:cs="Times New Roman"/>
          <w:i/>
          <w:iCs/>
          <w:color w:val="002060"/>
          <w:sz w:val="21"/>
          <w:szCs w:val="21"/>
          <w:lang w:eastAsia="ru-RU"/>
        </w:rPr>
        <w:t>Если до 2021 года освобождение от налога действовало в отношении 42 видов деятельности, то сейчас налоговая преференция вводится для 91 вида экономической деятельности».</w:t>
      </w:r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Следует отметить, что срок действия «налоговых каникул» по патентной системе налогообложения ограничен Налоговым кодексом Российской Федерации - до 1 января 2024 года.</w:t>
      </w:r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Еще одно нововведение по патентной системе налогообложение предусмотрено законом. С 1 января 2022 года патент можно будет приобрести при ведении деятельности по оказанию услуг в области бухгалтерского учета, по проведению финансового аудита, налоговому консультированию. Потенциальный доход устанавливается в размере, предусмотренном для большинства видов деятельности, находящихся на патенте. Например, для предпринимателя, ведущего деятельность в Вологде без наемных работников, потенциальный доход составит 100 тыс. рублей в год, а годовая стоимость патента - шесть тыс. рублей.</w:t>
      </w:r>
    </w:p>
    <w:p w:rsidR="00DE65A8" w:rsidRPr="00A57D0C" w:rsidRDefault="00DE65A8" w:rsidP="00DE65A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</w:pPr>
      <w:r w:rsidRPr="00A57D0C">
        <w:rPr>
          <w:rFonts w:ascii="Open Sans" w:eastAsia="Times New Roman" w:hAnsi="Open Sans" w:cs="Times New Roman"/>
          <w:color w:val="002060"/>
          <w:sz w:val="21"/>
          <w:szCs w:val="21"/>
          <w:lang w:eastAsia="ru-RU"/>
        </w:rPr>
        <w:t>В отношении указанного нового вида деятельности также будут действовать «налоговые каникулы».</w:t>
      </w:r>
    </w:p>
    <w:p w:rsidR="00823D21" w:rsidRPr="00A57D0C" w:rsidRDefault="00DE65A8">
      <w:pPr>
        <w:rPr>
          <w:rFonts w:ascii="Times New Roman" w:hAnsi="Times New Roman" w:cs="Times New Roman"/>
          <w:i/>
          <w:color w:val="002060"/>
          <w:sz w:val="20"/>
        </w:rPr>
      </w:pPr>
      <w:r w:rsidRPr="00A57D0C">
        <w:rPr>
          <w:rFonts w:ascii="Times New Roman" w:hAnsi="Times New Roman" w:cs="Times New Roman"/>
          <w:i/>
          <w:color w:val="002060"/>
          <w:sz w:val="20"/>
        </w:rPr>
        <w:t>источник https://df.gov35.ru/deyatelnost/novosti/5/13893/</w:t>
      </w:r>
    </w:p>
    <w:sectPr w:rsidR="00823D21" w:rsidRPr="00A5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7F4"/>
    <w:multiLevelType w:val="multilevel"/>
    <w:tmpl w:val="18A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D"/>
    <w:rsid w:val="0036186D"/>
    <w:rsid w:val="00680E89"/>
    <w:rsid w:val="00792AE9"/>
    <w:rsid w:val="007A5313"/>
    <w:rsid w:val="00823D21"/>
    <w:rsid w:val="00A57D0C"/>
    <w:rsid w:val="00B45EFC"/>
    <w:rsid w:val="00DE65A8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E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</dc:creator>
  <cp:lastModifiedBy>buh5</cp:lastModifiedBy>
  <cp:revision>3</cp:revision>
  <dcterms:created xsi:type="dcterms:W3CDTF">2021-11-24T06:20:00Z</dcterms:created>
  <dcterms:modified xsi:type="dcterms:W3CDTF">2021-11-24T06:23:00Z</dcterms:modified>
</cp:coreProperties>
</file>