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87" w:rsidRPr="000E62C9" w:rsidRDefault="000E62C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Информация</w:t>
      </w:r>
    </w:p>
    <w:p w:rsidR="000D4587" w:rsidRDefault="000E62C9">
      <w:pPr>
        <w:pStyle w:val="Standard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о реализации Государственной программы</w:t>
      </w:r>
    </w:p>
    <w:p w:rsidR="000D4587" w:rsidRPr="000E62C9" w:rsidRDefault="000E62C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E62C9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"</w:t>
      </w:r>
      <w:r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Развитие Агропромышленного и рыбохозяйственного комплексов  Вологодской области на </w:t>
      </w:r>
      <w:r w:rsidRPr="000E62C9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2021-2025 </w:t>
      </w:r>
      <w:r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годы</w:t>
      </w:r>
      <w:r w:rsidRPr="000E62C9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"</w:t>
      </w:r>
    </w:p>
    <w:p w:rsidR="000D4587" w:rsidRPr="000E62C9" w:rsidRDefault="000E62C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E62C9">
        <w:rPr>
          <w:rFonts w:ascii="Times New Roman" w:hAnsi="Times New Roman"/>
          <w:b/>
          <w:bCs/>
          <w:sz w:val="26"/>
          <w:szCs w:val="26"/>
          <w:lang w:val="ru-RU"/>
        </w:rPr>
        <w:t>на территории Грязовецкого муниципального района</w:t>
      </w:r>
    </w:p>
    <w:p w:rsidR="000D4587" w:rsidRPr="000E62C9" w:rsidRDefault="000E62C9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E62C9">
        <w:rPr>
          <w:rFonts w:ascii="Times New Roman" w:hAnsi="Times New Roman"/>
          <w:b/>
          <w:bCs/>
          <w:sz w:val="26"/>
          <w:szCs w:val="26"/>
          <w:lang w:val="ru-RU"/>
        </w:rPr>
        <w:t xml:space="preserve">за 9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месяцев 2022</w:t>
      </w:r>
      <w:r w:rsidRPr="000E62C9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года</w:t>
      </w:r>
    </w:p>
    <w:p w:rsidR="000D4587" w:rsidRPr="000E62C9" w:rsidRDefault="000D4587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587" w:rsidRPr="000E62C9" w:rsidRDefault="000E62C9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Агропромышленный комплекс является важнейшей составной частью экономики Грязовецкого района, где производится жизненно важная для населения продукция, и сосредоточен огромный эконо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мический потенциал. Производственную деятельность на территории района осуществляют 8 сельскохозяйственных предприятий 7 из которых имеют молочно-мясное направление, и Вологодский филиал АО «Шувалово» племенной репродуктор свиноводческий комплекс «Слобода»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 Все сельскохозяйственные предприятие имеют статус племенных    хозяйств. 5</w:t>
      </w:r>
      <w:r>
        <w:rPr>
          <w:rFonts w:ascii="Times New Roman" w:hAnsi="Times New Roman" w:cs="Bookman Old Style"/>
          <w:color w:val="000000"/>
          <w:sz w:val="26"/>
          <w:szCs w:val="26"/>
          <w:lang w:val="ru-RU"/>
        </w:rPr>
        <w:t xml:space="preserve"> крестьянских-фермерских хозяйств, основным</w:t>
      </w:r>
      <w:r>
        <w:rPr>
          <w:rFonts w:ascii="Times New Roman" w:hAnsi="Times New Roman" w:cs="Bookman Old Style"/>
          <w:color w:val="000000"/>
          <w:sz w:val="26"/>
          <w:szCs w:val="26"/>
          <w:lang w:val="ru-RU"/>
        </w:rPr>
        <w:t xml:space="preserve"> направление которых является разведение КРС и птицеводство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  Два перерабатывающих предприятия: к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рупное предприятие по переработке молока и выпуску молочной продукции ОАО «Северное Молоко» 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ООО «Покровские овощи» переработка  овощей (морковь, свекла, капу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ста). Оба предпр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иятия </w:t>
      </w: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>имеют сертификат «Настоящий вологодский продукт».</w:t>
      </w:r>
    </w:p>
    <w:p w:rsidR="000D4587" w:rsidRPr="000E62C9" w:rsidRDefault="000E62C9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 итогам работы сельскохозяйственных предприятий за 9 месяцев 2022 года.</w:t>
      </w:r>
    </w:p>
    <w:p w:rsidR="000D4587" w:rsidRPr="000E62C9" w:rsidRDefault="000E62C9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Среднесписочная численность работающих в  отрасли АПК составила 1476 человек, в том числе 67 человек в ВФ 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 «Шувалово». Средняя заработная плата в сельскохозяйственных предприятиях района составляет 56166,71 рублей,</w:t>
      </w:r>
      <w:r>
        <w:rPr>
          <w:rFonts w:ascii="Times New Roman" w:hAnsi="Times New Roman" w:cs="Bookman Old Style"/>
          <w:color w:val="000000"/>
          <w:sz w:val="26"/>
          <w:szCs w:val="26"/>
          <w:lang w:val="ru-RU"/>
        </w:rPr>
        <w:t xml:space="preserve"> 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ост к соответствующему периоду 2021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года составляет 15 %.</w:t>
      </w:r>
    </w:p>
    <w:p w:rsidR="000D4587" w:rsidRPr="000E62C9" w:rsidRDefault="000E62C9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Поголовье крупного рогатого скота на 1.10.22 г. составило 31940 голов, увеличение на 1185 голов или на 4 % к соответствующему периоду 2021 года, в том числе поголовье коров – 13375 голов. Поголовье свиней в ВФ АО «Шувалово» - 15782 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оловы.</w:t>
      </w:r>
    </w:p>
    <w:p w:rsidR="000D4587" w:rsidRPr="000E62C9" w:rsidRDefault="000E62C9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 9 месяцев 2022 г. сельскохозяйственными предприятиями п</w:t>
      </w:r>
      <w:r w:rsidRPr="000E62C9">
        <w:rPr>
          <w:rFonts w:ascii="Times New Roman" w:hAnsi="Times New Roman"/>
          <w:sz w:val="26"/>
          <w:szCs w:val="26"/>
          <w:lang w:val="ru-RU"/>
        </w:rPr>
        <w:t>роизведено молока – 102087 тонн (</w:t>
      </w:r>
      <w:r>
        <w:rPr>
          <w:rFonts w:ascii="Times New Roman" w:hAnsi="Times New Roman"/>
          <w:sz w:val="26"/>
          <w:szCs w:val="26"/>
          <w:lang w:val="ru-RU"/>
        </w:rPr>
        <w:t>увеличение</w:t>
      </w:r>
      <w:r w:rsidRPr="000E62C9">
        <w:rPr>
          <w:rFonts w:ascii="Times New Roman" w:hAnsi="Times New Roman"/>
          <w:sz w:val="26"/>
          <w:szCs w:val="26"/>
          <w:lang w:val="ru-RU"/>
        </w:rPr>
        <w:t xml:space="preserve"> на </w:t>
      </w:r>
      <w:r>
        <w:rPr>
          <w:rFonts w:ascii="Times New Roman" w:hAnsi="Times New Roman"/>
          <w:sz w:val="26"/>
          <w:szCs w:val="26"/>
          <w:lang w:val="ru-RU"/>
        </w:rPr>
        <w:t>4,3</w:t>
      </w:r>
      <w:r w:rsidRPr="000E62C9">
        <w:rPr>
          <w:rFonts w:ascii="Times New Roman" w:hAnsi="Times New Roman"/>
          <w:sz w:val="26"/>
          <w:szCs w:val="26"/>
          <w:lang w:val="ru-RU"/>
        </w:rPr>
        <w:t xml:space="preserve"> % </w:t>
      </w:r>
      <w:r>
        <w:rPr>
          <w:rFonts w:ascii="Times New Roman" w:hAnsi="Times New Roman"/>
          <w:sz w:val="26"/>
          <w:szCs w:val="26"/>
          <w:lang w:val="ru-RU"/>
        </w:rPr>
        <w:t>к соответствующему периоду 2021 года</w:t>
      </w:r>
      <w:r w:rsidRPr="000E62C9">
        <w:rPr>
          <w:rFonts w:ascii="Times New Roman" w:hAnsi="Times New Roman"/>
          <w:sz w:val="26"/>
          <w:szCs w:val="26"/>
          <w:lang w:val="ru-RU"/>
        </w:rPr>
        <w:t>).</w:t>
      </w:r>
      <w:r w:rsidRPr="000E62C9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Реализовано в физическом весе 98242 тонн молока. Высшим сортом реализовано 90 %, из них 85,7 % за 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ределы области.</w:t>
      </w:r>
    </w:p>
    <w:p w:rsidR="000D4587" w:rsidRPr="000E62C9" w:rsidRDefault="000E62C9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ожидаемым результатам работы за 2022 год сельскохозяйственные предприятия района планируют произвести 135 тыс. тонн молока, реализовать 4,3 тыс. тонн КРС и 1,2 тыс. тонн свиней  (жив. вес). Средний удой молока на одну корову составит 101</w:t>
      </w:r>
      <w:r>
        <w:rPr>
          <w:rFonts w:ascii="Times New Roman" w:hAnsi="Times New Roman"/>
          <w:sz w:val="26"/>
          <w:szCs w:val="26"/>
          <w:lang w:val="ru-RU"/>
        </w:rPr>
        <w:t>39  кг.  Среднесуточный привес 757,7 грамм.</w:t>
      </w:r>
    </w:p>
    <w:p w:rsidR="000D4587" w:rsidRPr="000E62C9" w:rsidRDefault="000E62C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ab/>
        <w:t xml:space="preserve">Себестоимость молока по району составит 27,97 руб/кг рост к 2021 году  на 13,4 %; </w:t>
      </w:r>
      <w:r>
        <w:rPr>
          <w:sz w:val="26"/>
          <w:szCs w:val="26"/>
          <w:lang w:val="ru-RU"/>
        </w:rPr>
        <w:t>мяса КРС 200,35 руб/кг.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Цена реализации молока по району 36,89 руб/кг, рост к соответствующему периоду на 21 %.</w:t>
      </w:r>
    </w:p>
    <w:p w:rsidR="000D4587" w:rsidRPr="000E62C9" w:rsidRDefault="000E62C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ab/>
        <w:t>Произведено 2762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7 тонн зерна в амбарном весе, урожайность зерновых составила 25 ц/га увеличение на 37,3%, себестоимость зерновых 14,9 руб/кг.  к аналогическому периоду 2021 года.</w:t>
      </w:r>
    </w:p>
    <w:p w:rsidR="000D4587" w:rsidRPr="000E62C9" w:rsidRDefault="000E62C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Сельскохозяйственные предприятия планируют за 2022 год получить выручку</w:t>
      </w:r>
      <w:r w:rsidRPr="000E62C9">
        <w:rPr>
          <w:sz w:val="26"/>
          <w:szCs w:val="26"/>
          <w:lang w:val="ru-RU"/>
        </w:rPr>
        <w:t xml:space="preserve"> от реализации проду</w:t>
      </w:r>
      <w:r w:rsidRPr="000E62C9">
        <w:rPr>
          <w:sz w:val="26"/>
          <w:szCs w:val="26"/>
          <w:lang w:val="ru-RU"/>
        </w:rPr>
        <w:t xml:space="preserve">кции и услуг </w:t>
      </w:r>
      <w:r>
        <w:rPr>
          <w:sz w:val="26"/>
          <w:szCs w:val="26"/>
          <w:lang w:val="ru-RU"/>
        </w:rPr>
        <w:t>5966</w:t>
      </w:r>
      <w:r>
        <w:rPr>
          <w:sz w:val="26"/>
          <w:szCs w:val="26"/>
          <w:lang w:val="ru-RU"/>
        </w:rPr>
        <w:t xml:space="preserve"> млн. руб.,</w:t>
      </w:r>
      <w:r w:rsidRPr="000E62C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0E62C9">
        <w:rPr>
          <w:sz w:val="26"/>
          <w:szCs w:val="26"/>
          <w:lang w:val="ru-RU"/>
        </w:rPr>
        <w:t>рибыл</w:t>
      </w:r>
      <w:r>
        <w:rPr>
          <w:sz w:val="26"/>
          <w:szCs w:val="26"/>
          <w:lang w:val="ru-RU"/>
        </w:rPr>
        <w:t>и</w:t>
      </w:r>
      <w:r w:rsidRPr="000E62C9">
        <w:rPr>
          <w:sz w:val="26"/>
          <w:szCs w:val="26"/>
          <w:lang w:val="ru-RU"/>
        </w:rPr>
        <w:t xml:space="preserve"> 1317,3 млн. </w:t>
      </w:r>
      <w:r>
        <w:rPr>
          <w:sz w:val="26"/>
          <w:szCs w:val="26"/>
          <w:lang w:val="ru-RU"/>
        </w:rPr>
        <w:t>р</w:t>
      </w:r>
      <w:r w:rsidRPr="000E62C9">
        <w:rPr>
          <w:sz w:val="26"/>
          <w:szCs w:val="26"/>
          <w:lang w:val="ru-RU"/>
        </w:rPr>
        <w:t>уб</w:t>
      </w:r>
      <w:r>
        <w:rPr>
          <w:sz w:val="26"/>
          <w:szCs w:val="26"/>
          <w:lang w:val="ru-RU"/>
        </w:rPr>
        <w:t>лей.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 w:rsidRPr="000E62C9">
        <w:rPr>
          <w:rFonts w:ascii="Times New Roman" w:hAnsi="Times New Roman"/>
          <w:sz w:val="28"/>
          <w:szCs w:val="28"/>
          <w:lang w:val="ru-RU"/>
        </w:rPr>
        <w:tab/>
      </w:r>
      <w:r w:rsidRPr="000E62C9">
        <w:rPr>
          <w:rFonts w:ascii="Times New Roman" w:hAnsi="Times New Roman"/>
          <w:sz w:val="26"/>
          <w:szCs w:val="26"/>
          <w:lang w:val="ru-RU"/>
        </w:rPr>
        <w:t>За</w:t>
      </w:r>
      <w:r>
        <w:rPr>
          <w:rFonts w:ascii="Times New Roman" w:hAnsi="Times New Roman"/>
          <w:sz w:val="26"/>
          <w:szCs w:val="26"/>
          <w:lang w:val="ru-RU"/>
        </w:rPr>
        <w:t xml:space="preserve"> 9 месяцев </w:t>
      </w:r>
      <w:r w:rsidRPr="000E62C9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22</w:t>
      </w:r>
      <w:r w:rsidRPr="000E62C9">
        <w:rPr>
          <w:rFonts w:ascii="Times New Roman" w:hAnsi="Times New Roman"/>
          <w:sz w:val="26"/>
          <w:szCs w:val="26"/>
          <w:lang w:val="ru-RU"/>
        </w:rPr>
        <w:t xml:space="preserve"> года </w:t>
      </w:r>
      <w:r>
        <w:rPr>
          <w:rFonts w:ascii="Times New Roman" w:hAnsi="Times New Roman"/>
          <w:sz w:val="26"/>
          <w:szCs w:val="26"/>
          <w:lang w:val="ru-RU"/>
        </w:rPr>
        <w:t xml:space="preserve">в рамках 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>государственной программы "Развитие агропромышленного и рыбохозяйственного комплексов Вологодской области на 2021-2025 годы» было получено субсидий из федерального и областного бюджета в размере 624,9 млн. рублей.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lastRenderedPageBreak/>
        <w:tab/>
        <w:t>- Сельскохо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>зяйственные предприятия района получили субсидий на сумму 611,2 млн. рублей;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- КФХ -в рамках подпрограммы «Развитие малых форм хозяйствования» получил 4,9 млн. рублей ;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- Муниципальные образования района на «</w:t>
      </w:r>
      <w:r>
        <w:rPr>
          <w:rStyle w:val="b-news-groupsnews-description"/>
          <w:rFonts w:ascii="Times New Roman" w:eastAsia="sans-serif, Arial" w:hAnsi="Times New Roman" w:cs="Times New Roman"/>
          <w:color w:val="000000"/>
          <w:kern w:val="0"/>
          <w:sz w:val="26"/>
          <w:szCs w:val="26"/>
          <w:lang w:val="ru-RU" w:eastAsia="ar-SA" w:bidi="ar-SA"/>
        </w:rPr>
        <w:t>Проведение мероприятий по предотвращению распр</w:t>
      </w:r>
      <w:r>
        <w:rPr>
          <w:rStyle w:val="b-news-groupsnews-description"/>
          <w:rFonts w:ascii="Times New Roman" w:eastAsia="sans-serif, Arial" w:hAnsi="Times New Roman" w:cs="Times New Roman"/>
          <w:color w:val="000000"/>
          <w:kern w:val="0"/>
          <w:sz w:val="26"/>
          <w:szCs w:val="26"/>
          <w:lang w:val="ru-RU" w:eastAsia="ar-SA" w:bidi="ar-SA"/>
        </w:rPr>
        <w:t>остранения сорного растения борщевик Сосновского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>» получили 3,3 млн. рублей;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- 1 семья  в рамках государственной программы Российской Федерации «Комплексное развитие сельских территорий» на улучшение жилищных условий получила 1 млн. рублей;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- 1студент и 9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 xml:space="preserve"> молодых специалистов в рамках подпрограммы «Кадровое обеспечение АПК Вологодской области» получили 4,5 млн. рублей.</w:t>
      </w:r>
    </w:p>
    <w:p w:rsidR="000D4587" w:rsidRPr="000E62C9" w:rsidRDefault="000E62C9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 xml:space="preserve">Для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ru-RU"/>
        </w:rPr>
        <w:t>развития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ru-RU"/>
        </w:rPr>
        <w:t xml:space="preserve"> отрасли с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ельхозпредприятия вкладывают инвестиции в строительство и модернизацию животноводческих комплексов,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ru-RU"/>
        </w:rPr>
        <w:t xml:space="preserve"> а также приобретение техники.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Style w:val="b-news-groupsnews-description"/>
          <w:rFonts w:eastAsia="Arial"/>
          <w:sz w:val="26"/>
          <w:szCs w:val="26"/>
          <w:lang w:val="ru-RU"/>
        </w:rPr>
        <w:t>Осуществляется</w:t>
      </w:r>
      <w:r>
        <w:rPr>
          <w:rStyle w:val="b-news-groupsnews-description"/>
          <w:rFonts w:eastAsia="Arial"/>
          <w:color w:val="000000"/>
          <w:sz w:val="26"/>
          <w:szCs w:val="26"/>
          <w:lang w:val="ru-RU"/>
        </w:rPr>
        <w:t xml:space="preserve"> реализация инвестиционных проектов: </w:t>
      </w:r>
      <w:r>
        <w:rPr>
          <w:rFonts w:eastAsia="Arial"/>
          <w:color w:val="000000"/>
          <w:sz w:val="26"/>
          <w:szCs w:val="26"/>
          <w:lang w:val="ru-RU"/>
        </w:rPr>
        <w:t xml:space="preserve">  в АО Племзавод «Заря» веду</w:t>
      </w:r>
      <w:r>
        <w:rPr>
          <w:rFonts w:eastAsia="Arial"/>
          <w:color w:val="000000"/>
          <w:sz w:val="26"/>
          <w:szCs w:val="26"/>
          <w:lang w:val="ru-RU" w:bidi="ar-SA"/>
        </w:rPr>
        <w:t>тся</w:t>
      </w:r>
      <w:r>
        <w:rPr>
          <w:rFonts w:eastAsia="Arial"/>
          <w:color w:val="000000"/>
          <w:sz w:val="26"/>
          <w:szCs w:val="26"/>
          <w:lang w:val="ru-RU"/>
        </w:rPr>
        <w:t xml:space="preserve"> работы по</w:t>
      </w:r>
      <w:r>
        <w:rPr>
          <w:rFonts w:eastAsia="Arial"/>
          <w:sz w:val="26"/>
          <w:szCs w:val="26"/>
          <w:lang w:val="ru-RU"/>
        </w:rPr>
        <w:t xml:space="preserve">  строительству кормоцех</w:t>
      </w:r>
      <w:r>
        <w:rPr>
          <w:rFonts w:eastAsia="Arial"/>
          <w:sz w:val="26"/>
          <w:szCs w:val="26"/>
          <w:lang w:val="ru-RU"/>
        </w:rPr>
        <w:t>а вне границ д. Слобода,</w:t>
      </w:r>
      <w:r>
        <w:rPr>
          <w:rFonts w:eastAsia="Arial"/>
          <w:color w:val="000000"/>
          <w:sz w:val="26"/>
          <w:szCs w:val="26"/>
          <w:lang w:val="ru-RU"/>
        </w:rPr>
        <w:t xml:space="preserve"> ООО «ПЗ Покровское» ведут работы по строительству телятника на 219 голов,</w:t>
      </w:r>
      <w:r>
        <w:rPr>
          <w:rFonts w:eastAsia="Arial"/>
          <w:color w:val="000000"/>
          <w:sz w:val="26"/>
          <w:szCs w:val="26"/>
          <w:lang w:val="ru-RU"/>
        </w:rPr>
        <w:t xml:space="preserve"> планируется завершить работы в этом году.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ind w:firstLine="709"/>
        <w:jc w:val="both"/>
        <w:rPr>
          <w:lang w:val="ru-RU"/>
        </w:rPr>
      </w:pP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За 9 месяцев 2022 года сельскохозяйственные предприятия приобрели техники на сумму 543 млн. рублей.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Fonts w:eastAsia="Bookman Old Style" w:cs="Bookman Old Style"/>
          <w:color w:val="000000"/>
          <w:sz w:val="26"/>
          <w:szCs w:val="26"/>
          <w:lang w:val="ru-RU" w:eastAsia="ru-RU"/>
        </w:rPr>
        <w:t xml:space="preserve">В районе продолжается поэтапная реализация крупного проекта по реконструкции мелиоративной системы в хозяйствах </w:t>
      </w:r>
      <w:r>
        <w:rPr>
          <w:rFonts w:eastAsia="Bookman Old Style" w:cs="Bookman Old Style"/>
          <w:color w:val="000000"/>
          <w:sz w:val="26"/>
          <w:szCs w:val="26"/>
          <w:lang w:val="ru-RU" w:eastAsia="ru-RU"/>
        </w:rPr>
        <w:t>: ПЗК «Аврора», ПЗК «Имени 50-летия СССР», ООО «ПЗ Покровское».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Fonts w:eastAsia="Arial"/>
          <w:sz w:val="26"/>
          <w:szCs w:val="26"/>
          <w:lang w:val="ru-RU" w:eastAsia="ru-RU"/>
        </w:rPr>
        <w:t>ОАО «Северное Молоко», к концу 2022 года в плановом порядке завершает работы по реконструкции производственных мощностей в рамках приоритетного инвестиционного проекта комплексной реконструкци</w:t>
      </w:r>
      <w:r>
        <w:rPr>
          <w:rFonts w:eastAsia="Arial"/>
          <w:sz w:val="26"/>
          <w:szCs w:val="26"/>
          <w:lang w:val="ru-RU" w:eastAsia="ru-RU"/>
        </w:rPr>
        <w:t>и завода, начатой в 2018 году.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Style w:val="b-news-groupsnews-description"/>
          <w:rFonts w:eastAsia="Arial"/>
          <w:sz w:val="26"/>
          <w:szCs w:val="26"/>
          <w:lang w:val="ru-RU"/>
        </w:rPr>
        <w:t xml:space="preserve">03 июня 2022 г на базе </w:t>
      </w:r>
      <w:r>
        <w:rPr>
          <w:rFonts w:eastAsia="Bookman Old Style" w:cs="Bookman Old Style"/>
          <w:color w:val="000000"/>
          <w:sz w:val="26"/>
          <w:szCs w:val="26"/>
          <w:lang w:val="ru-RU" w:eastAsia="ru-RU"/>
        </w:rPr>
        <w:t>ПЗК «Имени 50-летия СССР»</w:t>
      </w:r>
      <w:r>
        <w:rPr>
          <w:rStyle w:val="b-news-groupsnews-description"/>
          <w:bCs/>
          <w:color w:val="000000"/>
          <w:sz w:val="26"/>
          <w:szCs w:val="26"/>
          <w:lang w:val="ru-RU"/>
        </w:rPr>
        <w:t xml:space="preserve"> </w:t>
      </w:r>
      <w:r>
        <w:rPr>
          <w:rStyle w:val="b-news-groupsnews-description"/>
          <w:rFonts w:eastAsia="Arial"/>
          <w:sz w:val="26"/>
          <w:szCs w:val="26"/>
          <w:lang w:val="ru-RU"/>
        </w:rPr>
        <w:t xml:space="preserve"> представители сельхозпредприятий района приняли участие в районных конкурсах профмастерства. Победителям были вручены </w:t>
      </w:r>
      <w:r>
        <w:rPr>
          <w:rFonts w:eastAsia="Arial"/>
          <w:sz w:val="26"/>
          <w:szCs w:val="26"/>
          <w:lang w:val="ru-RU"/>
        </w:rPr>
        <w:t xml:space="preserve">Дипломы Главы Грязовецкого муниципального района и </w:t>
      </w:r>
      <w:r>
        <w:rPr>
          <w:rFonts w:eastAsia="Arial"/>
          <w:sz w:val="26"/>
          <w:szCs w:val="26"/>
          <w:lang w:val="ru-RU"/>
        </w:rPr>
        <w:t>ценные подарки.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Style w:val="b-news-groupsnews-description"/>
          <w:bCs/>
          <w:color w:val="000000"/>
          <w:sz w:val="26"/>
          <w:szCs w:val="26"/>
          <w:lang w:val="ru-RU"/>
        </w:rPr>
        <w:t>20 июля в Вологодском районе на базе АО ПЗ "Родина" прошёл 43 областной конкурс операторов машинного доения коров. Победителем конкурса стала оператор машинного доения  Ордена Трудового Красного Знамени племзавод-колхоза имени 50-летия СССР</w:t>
      </w:r>
      <w:r>
        <w:rPr>
          <w:rStyle w:val="b-news-groupsnews-description"/>
          <w:bCs/>
          <w:color w:val="000000"/>
          <w:sz w:val="26"/>
          <w:szCs w:val="26"/>
          <w:lang w:val="ru-RU"/>
        </w:rPr>
        <w:t xml:space="preserve">  Кувылева Любовь Александровна.</w:t>
      </w:r>
    </w:p>
    <w:p w:rsidR="000D4587" w:rsidRPr="000E62C9" w:rsidRDefault="000E62C9">
      <w:pPr>
        <w:pStyle w:val="10"/>
        <w:tabs>
          <w:tab w:val="left" w:pos="0"/>
          <w:tab w:val="left" w:pos="318"/>
        </w:tabs>
        <w:spacing w:before="0" w:after="0"/>
        <w:ind w:firstLine="709"/>
        <w:jc w:val="both"/>
        <w:rPr>
          <w:lang w:val="ru-RU"/>
        </w:rPr>
      </w:pPr>
      <w:r>
        <w:rPr>
          <w:rStyle w:val="b-news-groupsnews-description"/>
          <w:color w:val="000000"/>
          <w:sz w:val="26"/>
          <w:szCs w:val="26"/>
          <w:lang w:val="ru-RU"/>
        </w:rPr>
        <w:t xml:space="preserve">21 июля в Вологодском районе на базе АО ПЗ "Родина" прошёл 32 областной конкурс операторов искусственного осеменения коров. Победителем конкурса стала оператор искусственного осеменения Сельскохозяйственной артели колхоза </w:t>
      </w:r>
      <w:r>
        <w:rPr>
          <w:rStyle w:val="b-news-groupsnews-description"/>
          <w:color w:val="000000"/>
          <w:sz w:val="26"/>
          <w:szCs w:val="26"/>
          <w:lang w:val="ru-RU"/>
        </w:rPr>
        <w:t>имени Калинина Пушникова Екатерина Ивановна.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 xml:space="preserve"> </w:t>
      </w:r>
      <w:r>
        <w:rPr>
          <w:rFonts w:ascii="Times New Roman" w:eastAsia="Bookman Old Style" w:hAnsi="Times New Roman" w:cs="Bookman Old Style"/>
          <w:color w:val="000000"/>
          <w:sz w:val="26"/>
          <w:szCs w:val="26"/>
          <w:lang w:val="ru-RU" w:eastAsia="ru-RU"/>
        </w:rPr>
        <w:t>На 24 Всероссийской агропромышленной выставке «Золотая осень – 2022» в</w:t>
      </w:r>
      <w:r>
        <w:rPr>
          <w:rFonts w:ascii="Arial, 'Trbuchet MS', Helvetica" w:eastAsia="Bookman Old Style" w:hAnsi="Arial, 'Trbuchet MS', Helvetica" w:cs="Bookman Old Style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Bookman Old Style" w:hAnsi="Times New Roman" w:cs="Bookman Old Style"/>
          <w:color w:val="000000"/>
          <w:sz w:val="26"/>
          <w:szCs w:val="26"/>
          <w:lang w:val="ru-RU" w:eastAsia="ru-RU"/>
        </w:rPr>
        <w:t>конкурсе за достижение высоких показателей в развитии племенного и товарного животноводства ПЗК «Аврора» награжден золотой медалью, ООО «</w:t>
      </w:r>
      <w:r>
        <w:rPr>
          <w:rFonts w:ascii="Times New Roman" w:eastAsia="Bookman Old Style" w:hAnsi="Times New Roman" w:cs="Bookman Old Style"/>
          <w:color w:val="000000"/>
          <w:sz w:val="26"/>
          <w:szCs w:val="26"/>
          <w:lang w:val="ru-RU" w:eastAsia="ru-RU"/>
        </w:rPr>
        <w:t>Зазеркалье» награжден серебряной медалью.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color w:val="000000"/>
          <w:sz w:val="26"/>
          <w:szCs w:val="26"/>
          <w:lang w:val="ru-RU" w:eastAsia="ru-RU"/>
        </w:rPr>
        <w:tab/>
        <w:t xml:space="preserve">ОАО «Северное Молоко» в 2022 году 20-24 июня в </w:t>
      </w: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>г. Углич Ярославской области на базе Всероссийского научно-исследовательского института маслоделия и сыроделия (ВНИИМС) принимали участие в конкурсе качества молочно</w:t>
      </w: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>й и молокосодержащей продукции, проводимого в рамках Международной молочной недели.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ab/>
        <w:t>ОАО "Северное Молоко"</w:t>
      </w: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 xml:space="preserve"> признаны победителями: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lastRenderedPageBreak/>
        <w:tab/>
        <w:t xml:space="preserve">в номинации «Сметана» завоевало Гран-При за сметану Вологодская, м.д.ж. 15,0%;  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ab/>
        <w:t>в номинации «Сыры рассольные» за сыр рассольный «Comella», м.д.ж. в сухом веществе 35,0%;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 w:rsidRPr="000E62C9">
        <w:rPr>
          <w:rFonts w:ascii="Times New Roman" w:hAnsi="Times New Roman"/>
          <w:sz w:val="26"/>
          <w:szCs w:val="26"/>
          <w:lang w:val="ru-RU"/>
        </w:rPr>
        <w:tab/>
        <w:t>в номинации «</w:t>
      </w:r>
      <w:r>
        <w:rPr>
          <w:rFonts w:ascii="Times New Roman" w:hAnsi="Times New Roman"/>
          <w:sz w:val="26"/>
          <w:szCs w:val="26"/>
          <w:lang w:val="ru-RU"/>
        </w:rPr>
        <w:t>Сливочное масло</w:t>
      </w:r>
      <w:r w:rsidRPr="000E62C9">
        <w:rPr>
          <w:rFonts w:ascii="Times New Roman" w:hAnsi="Times New Roman"/>
          <w:sz w:val="26"/>
          <w:szCs w:val="26"/>
          <w:lang w:val="ru-RU"/>
        </w:rPr>
        <w:t xml:space="preserve">» завоевало Золотую медаль за </w:t>
      </w:r>
      <w:r w:rsidRPr="000E62C9">
        <w:rPr>
          <w:rFonts w:ascii="Times New Roman" w:hAnsi="Times New Roman"/>
          <w:sz w:val="26"/>
          <w:szCs w:val="26"/>
          <w:lang w:val="ru-RU"/>
        </w:rPr>
        <w:t>масло сливочное Вологодское, м.д.ж. 82,5%; масло сливочное Крестьянское «Из Вологды», м.д.ж. 72,5%; масло сливочное Традиционное «Из Вологды», м.д.ж. 82,5%;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 w:rsidRPr="000E62C9">
        <w:rPr>
          <w:rFonts w:ascii="Times New Roman" w:hAnsi="Times New Roman"/>
          <w:sz w:val="26"/>
          <w:szCs w:val="26"/>
          <w:lang w:val="ru-RU"/>
        </w:rPr>
        <w:tab/>
        <w:t>в номинации «Т</w:t>
      </w:r>
      <w:r>
        <w:rPr>
          <w:rFonts w:ascii="Times New Roman" w:hAnsi="Times New Roman"/>
          <w:sz w:val="26"/>
          <w:szCs w:val="26"/>
          <w:lang w:val="ru-RU"/>
        </w:rPr>
        <w:t>ворог</w:t>
      </w:r>
      <w:r w:rsidRPr="000E62C9">
        <w:rPr>
          <w:rFonts w:ascii="Times New Roman" w:hAnsi="Times New Roman"/>
          <w:sz w:val="26"/>
          <w:szCs w:val="26"/>
          <w:lang w:val="ru-RU"/>
        </w:rPr>
        <w:t>» завоевало Золотую медаль за творог Вологодский, м.д.ж. 5,0%;</w:t>
      </w:r>
    </w:p>
    <w:p w:rsidR="000D4587" w:rsidRPr="000E62C9" w:rsidRDefault="000E62C9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ab/>
        <w:t>в номинации «Су</w:t>
      </w:r>
      <w:r>
        <w:rPr>
          <w:rFonts w:ascii="Times New Roman" w:eastAsia="Bookman Old Style" w:hAnsi="Times New Roman" w:cs="Bookman Old Style"/>
          <w:sz w:val="26"/>
          <w:szCs w:val="26"/>
          <w:lang w:val="ru-RU" w:eastAsia="ru-RU"/>
        </w:rPr>
        <w:t>хие молочные консервы» завоевало Золотую медаль за молоко сухое цельное, м.д.ж. 26,0%; сухое обезжиренное молоко с массовой долей жира не более 1,5%; сухой молочный пермеат.</w:t>
      </w:r>
    </w:p>
    <w:p w:rsidR="000D4587" w:rsidRDefault="000E62C9">
      <w:pPr>
        <w:pStyle w:val="Standard"/>
        <w:tabs>
          <w:tab w:val="left" w:pos="0"/>
          <w:tab w:val="left" w:pos="318"/>
        </w:tabs>
        <w:jc w:val="both"/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Работники агропромышленного комплекса за заслуги и многолетний добросовестный тру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>д, высокие достижения в области сельского хозяйства, в преддверии юбилейных дат, к празднованию Дня работника сельского хозяйства и перерабатывающей промышленности за 9 месяцев 2022 года были награждены Наградами МСХ -3 штуки; наградами Губернатора Вологод</w:t>
      </w: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>ской области -13 штук; наградами Департамента сельского хозяйства и продовольственных ресурсов Вологодской области -64 штуки; наградами Главы Грязовецкого муниципального района -65 штук; наградами администрации Грязовецкого муниципального района -37 штук.</w:t>
      </w:r>
    </w:p>
    <w:p w:rsidR="000D4587" w:rsidRPr="000E62C9" w:rsidRDefault="000E62C9">
      <w:pPr>
        <w:pStyle w:val="Textbody"/>
        <w:tabs>
          <w:tab w:val="left" w:pos="0"/>
          <w:tab w:val="left" w:pos="318"/>
        </w:tabs>
        <w:spacing w:after="0" w:line="240" w:lineRule="auto"/>
        <w:jc w:val="both"/>
        <w:rPr>
          <w:lang w:val="ru-RU"/>
        </w:rPr>
      </w:pPr>
      <w:r>
        <w:rPr>
          <w:rStyle w:val="b-news-groupsnews-description"/>
          <w:rFonts w:ascii="Times New Roman" w:eastAsia="Arial" w:hAnsi="Times New Roman" w:cs="Times New Roman"/>
          <w:sz w:val="26"/>
          <w:szCs w:val="26"/>
          <w:lang w:val="ru-RU"/>
        </w:rPr>
        <w:tab/>
        <w:t>С 2021 года 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– Программа)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ru-RU"/>
        </w:rPr>
        <w:t xml:space="preserve"> на территории района действует муниципал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ru-RU"/>
        </w:rPr>
        <w:t xml:space="preserve">ьная программа 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«Комплексное развитие сельских территорий Грязовецкого муниципального района Вологодской области на 2021-2025 годы» от 17.12.2020 года №616.</w:t>
      </w:r>
    </w:p>
    <w:p w:rsidR="000D4587" w:rsidRPr="000E62C9" w:rsidRDefault="000E62C9">
      <w:pPr>
        <w:pStyle w:val="Textbody"/>
        <w:tabs>
          <w:tab w:val="left" w:pos="0"/>
          <w:tab w:val="left" w:pos="318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ab/>
        <w:t>В рамках данной программы по мероприятиям реализуемым подпрограммой 1:</w:t>
      </w:r>
    </w:p>
    <w:p w:rsidR="000D4587" w:rsidRDefault="000E62C9">
      <w:pPr>
        <w:pStyle w:val="Textbody"/>
        <w:tabs>
          <w:tab w:val="left" w:pos="0"/>
          <w:tab w:val="left" w:pos="318"/>
        </w:tabs>
        <w:spacing w:after="0" w:line="240" w:lineRule="auto"/>
        <w:jc w:val="both"/>
      </w:pP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ab/>
        <w:t>- по основному мероприятию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 xml:space="preserve"> 1.1. «Обеспечение доступным жильем граждан, проживающих на сельских территориях Грязовецкого  муниципального района» 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1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 xml:space="preserve"> участник 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включен в районный список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, и 1 семья получила господдержку.</w:t>
      </w:r>
    </w:p>
    <w:p w:rsidR="000D4587" w:rsidRDefault="000E62C9">
      <w:pPr>
        <w:pStyle w:val="Textbody"/>
        <w:tabs>
          <w:tab w:val="left" w:pos="0"/>
          <w:tab w:val="left" w:pos="318"/>
        </w:tabs>
        <w:spacing w:after="0" w:line="240" w:lineRule="auto"/>
        <w:jc w:val="both"/>
      </w:pP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ab/>
        <w:t xml:space="preserve">- по основному мероприятию 1.4. «Проведение мероприятий по </w:t>
      </w:r>
      <w:r>
        <w:rPr>
          <w:rFonts w:ascii="Times New Roman" w:eastAsia="Arial" w:hAnsi="Times New Roman" w:cs="Bookman Old Style"/>
          <w:color w:val="000000"/>
          <w:sz w:val="26"/>
          <w:szCs w:val="26"/>
          <w:lang w:val="ru-RU"/>
        </w:rPr>
        <w:t>поощрению и популяризации достижений в  сельском развитии района» проведены 4 конкурса.</w:t>
      </w:r>
    </w:p>
    <w:p w:rsidR="000D4587" w:rsidRDefault="000E62C9">
      <w:pPr>
        <w:pStyle w:val="Standarduser"/>
        <w:widowControl/>
        <w:tabs>
          <w:tab w:val="left" w:pos="0"/>
          <w:tab w:val="left" w:pos="318"/>
        </w:tabs>
        <w:jc w:val="both"/>
      </w:pPr>
      <w:r>
        <w:rPr>
          <w:rFonts w:eastAsia="sans-serif, Arial" w:cs="Times New Roman"/>
          <w:color w:val="000000"/>
          <w:sz w:val="26"/>
          <w:szCs w:val="26"/>
        </w:rPr>
        <w:tab/>
        <w:t>-</w:t>
      </w:r>
      <w:r>
        <w:rPr>
          <w:rFonts w:eastAsia="sans-serif, Arial" w:cs="Times New Roman"/>
          <w:color w:val="000000"/>
          <w:sz w:val="26"/>
          <w:szCs w:val="26"/>
        </w:rPr>
        <w:tab/>
        <w:t>п</w:t>
      </w:r>
      <w:r>
        <w:rPr>
          <w:rFonts w:eastAsia="Arial" w:cs="Bookman Old Style"/>
          <w:color w:val="000000"/>
          <w:sz w:val="26"/>
          <w:szCs w:val="26"/>
        </w:rPr>
        <w:t>о о</w:t>
      </w:r>
      <w:r>
        <w:rPr>
          <w:rFonts w:eastAsia="sans-serif, Arial" w:cs="Times New Roman"/>
          <w:color w:val="000000"/>
          <w:sz w:val="26"/>
          <w:szCs w:val="26"/>
        </w:rPr>
        <w:t xml:space="preserve">сновному мероприятию 1.5. «Обеспечение поселений района услугами торговли в части обеспечения жителей малонаселенных и (или) труднодоступных населенных пунктов, </w:t>
      </w:r>
      <w:r>
        <w:rPr>
          <w:rFonts w:eastAsia="sans-serif, Arial" w:cs="Times New Roman"/>
          <w:color w:val="000000"/>
          <w:sz w:val="26"/>
          <w:szCs w:val="26"/>
        </w:rPr>
        <w:t>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</w:t>
      </w:r>
      <w:r>
        <w:rPr>
          <w:rFonts w:eastAsia="sans-serif, Arial" w:cs="Times New Roman"/>
          <w:color w:val="000000"/>
          <w:sz w:val="26"/>
          <w:szCs w:val="26"/>
        </w:rPr>
        <w:t xml:space="preserve">веденных при доставке продовольственных товаров в малонаселенные и (или) труднодоступные населенные пункты» </w:t>
      </w:r>
      <w:r>
        <w:rPr>
          <w:rFonts w:eastAsia="sans-serif, Arial" w:cs="Times New Roman"/>
          <w:bCs/>
          <w:color w:val="000000"/>
          <w:sz w:val="26"/>
          <w:szCs w:val="26"/>
        </w:rPr>
        <w:t>субсидии получили 4 юридических лица и 2 индивидуальных предпринимателя.</w:t>
      </w:r>
    </w:p>
    <w:p w:rsidR="000D4587" w:rsidRDefault="000D4587">
      <w:pPr>
        <w:pStyle w:val="Standarduser"/>
        <w:widowControl/>
        <w:tabs>
          <w:tab w:val="left" w:pos="0"/>
          <w:tab w:val="left" w:pos="318"/>
        </w:tabs>
        <w:spacing w:after="150"/>
        <w:jc w:val="both"/>
      </w:pPr>
    </w:p>
    <w:p w:rsidR="000D4587" w:rsidRDefault="000D4587">
      <w:pPr>
        <w:pStyle w:val="Standarduser"/>
        <w:widowControl/>
        <w:tabs>
          <w:tab w:val="left" w:pos="0"/>
          <w:tab w:val="left" w:pos="318"/>
        </w:tabs>
        <w:spacing w:after="150"/>
        <w:jc w:val="both"/>
      </w:pPr>
    </w:p>
    <w:sectPr w:rsidR="000D458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62C9">
      <w:r>
        <w:separator/>
      </w:r>
    </w:p>
  </w:endnote>
  <w:endnote w:type="continuationSeparator" w:id="0">
    <w:p w:rsidR="00000000" w:rsidRDefault="000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, Arial">
    <w:charset w:val="00"/>
    <w:family w:val="roman"/>
    <w:pitch w:val="default"/>
  </w:font>
  <w:font w:name="Arial, 'Trbuchet MS', Helvetic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62C9">
      <w:r>
        <w:rPr>
          <w:color w:val="000000"/>
        </w:rPr>
        <w:separator/>
      </w:r>
    </w:p>
  </w:footnote>
  <w:footnote w:type="continuationSeparator" w:id="0">
    <w:p w:rsidR="00000000" w:rsidRDefault="000E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4587"/>
    <w:rsid w:val="000D4587"/>
    <w:rsid w:val="000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A2EE-683C-4F10-B839-BED87A0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210">
    <w:name w:val="Основной текст 21"/>
    <w:basedOn w:val="Standard"/>
    <w:pPr>
      <w:suppressAutoHyphens w:val="0"/>
      <w:jc w:val="center"/>
    </w:pPr>
    <w:rPr>
      <w:rFonts w:eastAsia="Times New Roman"/>
      <w:b/>
      <w:sz w:val="28"/>
      <w:szCs w:val="20"/>
    </w:rPr>
  </w:style>
  <w:style w:type="paragraph" w:customStyle="1" w:styleId="10">
    <w:name w:val="Обычный (веб)1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, 'Courier New'"/>
      <w:lang w:val="ru-RU"/>
    </w:rPr>
  </w:style>
  <w:style w:type="character" w:customStyle="1" w:styleId="b-news-groupsnews-description">
    <w:name w:val="b-news-groups__news-description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2021-11-02T08:58:00Z</cp:lastPrinted>
  <dcterms:created xsi:type="dcterms:W3CDTF">2022-11-11T13:48:00Z</dcterms:created>
  <dcterms:modified xsi:type="dcterms:W3CDTF">2022-11-11T13:48:00Z</dcterms:modified>
</cp:coreProperties>
</file>